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FE1D70" w14:textId="488A5EA5" w:rsidR="000B15B8" w:rsidRPr="008022C1" w:rsidRDefault="000B15B8" w:rsidP="00F51C59">
      <w:pPr>
        <w:rPr>
          <w:rFonts w:ascii="Arial" w:hAnsi="Arial" w:cs="Arial"/>
          <w:b/>
          <w:color w:val="000000" w:themeColor="text1"/>
          <w:sz w:val="32"/>
          <w:szCs w:val="32"/>
        </w:rPr>
      </w:pPr>
      <w:r w:rsidRPr="008022C1">
        <w:rPr>
          <w:rFonts w:ascii="Arial" w:hAnsi="Arial" w:cs="Arial"/>
          <w:b/>
          <w:color w:val="000000" w:themeColor="text1"/>
          <w:sz w:val="32"/>
          <w:szCs w:val="32"/>
        </w:rPr>
        <w:t>Presse</w:t>
      </w:r>
      <w:r w:rsidR="00F11871" w:rsidRPr="008022C1">
        <w:rPr>
          <w:rFonts w:ascii="Arial" w:hAnsi="Arial" w:cs="Arial"/>
          <w:b/>
          <w:color w:val="000000" w:themeColor="text1"/>
          <w:sz w:val="32"/>
          <w:szCs w:val="32"/>
        </w:rPr>
        <w:t xml:space="preserve">mitteilung </w:t>
      </w:r>
      <w:r w:rsidR="00870CD6" w:rsidRPr="008022C1">
        <w:rPr>
          <w:rFonts w:ascii="Arial" w:hAnsi="Arial" w:cs="Arial"/>
          <w:b/>
          <w:color w:val="000000" w:themeColor="text1"/>
          <w:sz w:val="32"/>
          <w:szCs w:val="32"/>
        </w:rPr>
        <w:t>11</w:t>
      </w:r>
      <w:r w:rsidR="00F11871" w:rsidRPr="008022C1">
        <w:rPr>
          <w:rFonts w:ascii="Arial" w:hAnsi="Arial" w:cs="Arial"/>
          <w:b/>
          <w:color w:val="000000" w:themeColor="text1"/>
          <w:sz w:val="32"/>
          <w:szCs w:val="32"/>
        </w:rPr>
        <w:t>/</w:t>
      </w:r>
      <w:r w:rsidR="00226B17" w:rsidRPr="008022C1">
        <w:rPr>
          <w:rFonts w:ascii="Arial" w:hAnsi="Arial" w:cs="Arial"/>
          <w:b/>
          <w:color w:val="000000" w:themeColor="text1"/>
          <w:sz w:val="32"/>
          <w:szCs w:val="32"/>
        </w:rPr>
        <w:t>202</w:t>
      </w:r>
      <w:r w:rsidR="00870CD6" w:rsidRPr="008022C1">
        <w:rPr>
          <w:rFonts w:ascii="Arial" w:hAnsi="Arial" w:cs="Arial"/>
          <w:b/>
          <w:color w:val="000000" w:themeColor="text1"/>
          <w:sz w:val="32"/>
          <w:szCs w:val="32"/>
        </w:rPr>
        <w:t>5</w:t>
      </w:r>
    </w:p>
    <w:p w14:paraId="784000B5" w14:textId="77777777" w:rsidR="001A1E26" w:rsidRPr="008022C1" w:rsidRDefault="001A1E26" w:rsidP="00870CD6">
      <w:pPr>
        <w:spacing w:line="276" w:lineRule="auto"/>
        <w:rPr>
          <w:rFonts w:ascii="Arial" w:hAnsi="Arial" w:cs="Arial"/>
          <w:color w:val="000000" w:themeColor="text1"/>
          <w:sz w:val="20"/>
          <w:szCs w:val="20"/>
        </w:rPr>
      </w:pPr>
    </w:p>
    <w:p w14:paraId="14F3478B" w14:textId="395E7875" w:rsidR="00870CD6" w:rsidRPr="008022C1" w:rsidRDefault="00870CD6" w:rsidP="00870CD6">
      <w:pPr>
        <w:spacing w:line="276" w:lineRule="auto"/>
        <w:rPr>
          <w:rFonts w:ascii="Arial" w:hAnsi="Arial" w:cs="Arial"/>
          <w:b/>
          <w:bCs/>
          <w:color w:val="000000" w:themeColor="text1"/>
          <w:sz w:val="32"/>
          <w:szCs w:val="32"/>
        </w:rPr>
      </w:pPr>
      <w:r w:rsidRPr="008022C1">
        <w:rPr>
          <w:rFonts w:ascii="Arial" w:hAnsi="Arial" w:cs="Arial"/>
          <w:color w:val="000000" w:themeColor="text1"/>
          <w:sz w:val="20"/>
          <w:szCs w:val="20"/>
        </w:rPr>
        <w:br/>
      </w:r>
      <w:r w:rsidR="00F47064" w:rsidRPr="008022C1">
        <w:rPr>
          <w:rFonts w:ascii="Arial" w:hAnsi="Arial" w:cs="Arial"/>
          <w:b/>
          <w:bCs/>
          <w:color w:val="000000" w:themeColor="text1"/>
          <w:sz w:val="32"/>
          <w:szCs w:val="32"/>
        </w:rPr>
        <w:t>Modernisierung</w:t>
      </w:r>
      <w:r w:rsidR="004B56B8" w:rsidRPr="008022C1">
        <w:rPr>
          <w:rFonts w:ascii="Arial" w:hAnsi="Arial" w:cs="Arial"/>
          <w:b/>
          <w:bCs/>
          <w:color w:val="000000" w:themeColor="text1"/>
          <w:sz w:val="32"/>
          <w:szCs w:val="32"/>
        </w:rPr>
        <w:t xml:space="preserve"> </w:t>
      </w:r>
      <w:r w:rsidRPr="008022C1">
        <w:rPr>
          <w:rFonts w:ascii="Arial" w:hAnsi="Arial" w:cs="Arial"/>
          <w:b/>
          <w:bCs/>
          <w:color w:val="000000" w:themeColor="text1"/>
          <w:sz w:val="32"/>
          <w:szCs w:val="32"/>
        </w:rPr>
        <w:t>mit System</w:t>
      </w:r>
    </w:p>
    <w:p w14:paraId="64FAC77E" w14:textId="195BE1E7" w:rsidR="00870CD6" w:rsidRPr="008022C1" w:rsidRDefault="00870CD6" w:rsidP="00870CD6">
      <w:pPr>
        <w:spacing w:line="276" w:lineRule="auto"/>
        <w:rPr>
          <w:rFonts w:ascii="Arial" w:hAnsi="Arial" w:cs="Arial"/>
          <w:b/>
          <w:bCs/>
          <w:color w:val="000000" w:themeColor="text1"/>
          <w:sz w:val="26"/>
          <w:szCs w:val="26"/>
        </w:rPr>
      </w:pPr>
      <w:r w:rsidRPr="008022C1">
        <w:rPr>
          <w:rFonts w:ascii="Arial" w:hAnsi="Arial" w:cs="Arial"/>
          <w:b/>
          <w:bCs/>
          <w:color w:val="000000" w:themeColor="text1"/>
          <w:sz w:val="26"/>
          <w:szCs w:val="26"/>
        </w:rPr>
        <w:t>Der TÜV-Verband setzt auf Agilität</w:t>
      </w:r>
      <w:r w:rsidR="00F47064" w:rsidRPr="008022C1">
        <w:rPr>
          <w:rFonts w:ascii="Arial" w:hAnsi="Arial" w:cs="Arial"/>
          <w:b/>
          <w:bCs/>
          <w:color w:val="000000" w:themeColor="text1"/>
          <w:sz w:val="26"/>
          <w:szCs w:val="26"/>
        </w:rPr>
        <w:t xml:space="preserve"> mit Möbeln</w:t>
      </w:r>
      <w:r w:rsidRPr="008022C1">
        <w:rPr>
          <w:rFonts w:ascii="Arial" w:hAnsi="Arial" w:cs="Arial"/>
          <w:b/>
          <w:bCs/>
          <w:color w:val="000000" w:themeColor="text1"/>
          <w:sz w:val="26"/>
          <w:szCs w:val="26"/>
        </w:rPr>
        <w:t xml:space="preserve"> von Wilkhahn</w:t>
      </w:r>
    </w:p>
    <w:p w14:paraId="5CD301C5" w14:textId="77777777" w:rsidR="00FA5C72" w:rsidRPr="008022C1" w:rsidRDefault="00FA5C72" w:rsidP="00870CD6">
      <w:pPr>
        <w:spacing w:line="276" w:lineRule="auto"/>
        <w:rPr>
          <w:rFonts w:ascii="Arial" w:hAnsi="Arial" w:cs="Arial"/>
          <w:b/>
          <w:bCs/>
          <w:color w:val="000000" w:themeColor="text1"/>
          <w:sz w:val="22"/>
          <w:szCs w:val="22"/>
        </w:rPr>
      </w:pPr>
    </w:p>
    <w:p w14:paraId="067168D7" w14:textId="2234D8F2" w:rsidR="005E7482" w:rsidRPr="008022C1" w:rsidRDefault="00821805" w:rsidP="005E7482">
      <w:pPr>
        <w:spacing w:line="276" w:lineRule="auto"/>
        <w:rPr>
          <w:rFonts w:ascii="Arial" w:hAnsi="Arial" w:cs="Arial"/>
          <w:b/>
          <w:bCs/>
          <w:color w:val="000000" w:themeColor="text1"/>
          <w:sz w:val="22"/>
          <w:szCs w:val="22"/>
        </w:rPr>
      </w:pPr>
      <w:r w:rsidRPr="008022C1">
        <w:rPr>
          <w:rFonts w:ascii="Arial" w:hAnsi="Arial" w:cs="Arial"/>
          <w:b/>
          <w:bCs/>
          <w:color w:val="000000" w:themeColor="text1"/>
          <w:sz w:val="22"/>
          <w:szCs w:val="22"/>
        </w:rPr>
        <w:t xml:space="preserve">Der TÜV-Verband steht für technische und digitale Sicherheit sowie für nachhaltige Standards. Zu seinen zentralen Aufgaben gehört es, Menschen zu vernetzen, den Austausch mit Politik und Unternehmen zu stärken und den Wissenstransfer zwischen </w:t>
      </w:r>
      <w:r w:rsidR="00E86F0F" w:rsidRPr="008022C1">
        <w:rPr>
          <w:rFonts w:ascii="Arial" w:hAnsi="Arial" w:cs="Arial"/>
          <w:b/>
          <w:bCs/>
          <w:color w:val="000000" w:themeColor="text1"/>
          <w:sz w:val="22"/>
          <w:szCs w:val="22"/>
        </w:rPr>
        <w:t>seine</w:t>
      </w:r>
      <w:r w:rsidRPr="008022C1">
        <w:rPr>
          <w:rFonts w:ascii="Arial" w:hAnsi="Arial" w:cs="Arial"/>
          <w:b/>
          <w:bCs/>
          <w:color w:val="000000" w:themeColor="text1"/>
          <w:sz w:val="22"/>
          <w:szCs w:val="22"/>
        </w:rPr>
        <w:t>n Mitglied</w:t>
      </w:r>
      <w:r w:rsidR="00E86F0F" w:rsidRPr="008022C1">
        <w:rPr>
          <w:rFonts w:ascii="Arial" w:hAnsi="Arial" w:cs="Arial"/>
          <w:b/>
          <w:bCs/>
          <w:color w:val="000000" w:themeColor="text1"/>
          <w:sz w:val="22"/>
          <w:szCs w:val="22"/>
        </w:rPr>
        <w:t>er</w:t>
      </w:r>
      <w:r w:rsidRPr="008022C1">
        <w:rPr>
          <w:rFonts w:ascii="Arial" w:hAnsi="Arial" w:cs="Arial"/>
          <w:b/>
          <w:bCs/>
          <w:color w:val="000000" w:themeColor="text1"/>
          <w:sz w:val="22"/>
          <w:szCs w:val="22"/>
        </w:rPr>
        <w:t xml:space="preserve">n zu fördern. </w:t>
      </w:r>
      <w:r w:rsidR="005E7482" w:rsidRPr="008022C1">
        <w:rPr>
          <w:rFonts w:ascii="Arial" w:hAnsi="Arial" w:cs="Arial"/>
          <w:b/>
          <w:bCs/>
          <w:color w:val="000000" w:themeColor="text1"/>
          <w:sz w:val="22"/>
          <w:szCs w:val="22"/>
        </w:rPr>
        <w:t>Mit de</w:t>
      </w:r>
      <w:r w:rsidR="004B56B8" w:rsidRPr="008022C1">
        <w:rPr>
          <w:rFonts w:ascii="Arial" w:hAnsi="Arial" w:cs="Arial"/>
          <w:b/>
          <w:bCs/>
          <w:color w:val="000000" w:themeColor="text1"/>
          <w:sz w:val="22"/>
          <w:szCs w:val="22"/>
        </w:rPr>
        <w:t xml:space="preserve">m Umbau </w:t>
      </w:r>
      <w:r w:rsidR="005E7482" w:rsidRPr="008022C1">
        <w:rPr>
          <w:rFonts w:ascii="Arial" w:hAnsi="Arial" w:cs="Arial"/>
          <w:b/>
          <w:bCs/>
          <w:color w:val="000000" w:themeColor="text1"/>
          <w:sz w:val="22"/>
          <w:szCs w:val="22"/>
        </w:rPr>
        <w:t xml:space="preserve">seiner Berliner Geschäftsstelle </w:t>
      </w:r>
      <w:r w:rsidR="00E86F0F" w:rsidRPr="008022C1">
        <w:rPr>
          <w:rFonts w:ascii="Arial" w:hAnsi="Arial" w:cs="Arial"/>
          <w:b/>
          <w:bCs/>
          <w:color w:val="000000" w:themeColor="text1"/>
          <w:sz w:val="22"/>
          <w:szCs w:val="22"/>
        </w:rPr>
        <w:t>gestaltet</w:t>
      </w:r>
      <w:r w:rsidR="005E7482" w:rsidRPr="008022C1">
        <w:rPr>
          <w:rFonts w:ascii="Arial" w:hAnsi="Arial" w:cs="Arial"/>
          <w:b/>
          <w:bCs/>
          <w:color w:val="000000" w:themeColor="text1"/>
          <w:sz w:val="22"/>
          <w:szCs w:val="22"/>
        </w:rPr>
        <w:t xml:space="preserve"> der TÜV-Verband</w:t>
      </w:r>
      <w:r w:rsidR="00E86F0F" w:rsidRPr="008022C1">
        <w:rPr>
          <w:rFonts w:ascii="Arial" w:hAnsi="Arial" w:cs="Arial"/>
          <w:b/>
          <w:bCs/>
          <w:color w:val="000000" w:themeColor="text1"/>
          <w:sz w:val="22"/>
          <w:szCs w:val="22"/>
        </w:rPr>
        <w:t xml:space="preserve"> eine</w:t>
      </w:r>
      <w:r w:rsidRPr="008022C1">
        <w:rPr>
          <w:rFonts w:ascii="Arial" w:hAnsi="Arial" w:cs="Arial"/>
          <w:b/>
          <w:bCs/>
          <w:color w:val="000000" w:themeColor="text1"/>
          <w:sz w:val="22"/>
          <w:szCs w:val="22"/>
        </w:rPr>
        <w:t xml:space="preserve"> </w:t>
      </w:r>
      <w:r w:rsidR="00E86F0F" w:rsidRPr="008022C1">
        <w:rPr>
          <w:rFonts w:ascii="Arial" w:hAnsi="Arial" w:cs="Arial"/>
          <w:b/>
          <w:bCs/>
          <w:color w:val="000000" w:themeColor="text1"/>
          <w:sz w:val="22"/>
          <w:szCs w:val="22"/>
        </w:rPr>
        <w:t xml:space="preserve">moderne Arbeitswelt. Entstanden ist ein Arbeitsumfeld, in dem Menschen sowohl in kleinen, konzentrierten Arbeitsgruppen als auch in größeren Formaten wie Gremiensitzungen aber auch zu Hybriden-Konferenzen zusammenkommen können. </w:t>
      </w:r>
      <w:r w:rsidR="005E7482" w:rsidRPr="008022C1">
        <w:rPr>
          <w:rFonts w:ascii="Arial" w:hAnsi="Arial" w:cs="Arial"/>
          <w:b/>
          <w:bCs/>
          <w:color w:val="000000" w:themeColor="text1"/>
          <w:sz w:val="22"/>
          <w:szCs w:val="22"/>
        </w:rPr>
        <w:t xml:space="preserve">Die enge Zusammenarbeit zwischen </w:t>
      </w:r>
      <w:r w:rsidR="000A4024" w:rsidRPr="008022C1">
        <w:rPr>
          <w:rFonts w:ascii="Arial" w:hAnsi="Arial" w:cs="Arial"/>
          <w:b/>
          <w:bCs/>
          <w:color w:val="000000" w:themeColor="text1"/>
          <w:sz w:val="22"/>
          <w:szCs w:val="22"/>
        </w:rPr>
        <w:t>Innenarchitekten</w:t>
      </w:r>
      <w:r w:rsidR="005E7482" w:rsidRPr="008022C1">
        <w:rPr>
          <w:rFonts w:ascii="Arial" w:hAnsi="Arial" w:cs="Arial"/>
          <w:b/>
          <w:bCs/>
          <w:color w:val="000000" w:themeColor="text1"/>
          <w:sz w:val="22"/>
          <w:szCs w:val="22"/>
        </w:rPr>
        <w:t xml:space="preserve">, TÜV-Verband und Wilkhahn machte es möglich, </w:t>
      </w:r>
      <w:r w:rsidR="00354A44" w:rsidRPr="008022C1">
        <w:rPr>
          <w:rFonts w:ascii="Arial" w:hAnsi="Arial" w:cs="Arial"/>
          <w:b/>
          <w:bCs/>
          <w:color w:val="000000" w:themeColor="text1"/>
          <w:sz w:val="22"/>
          <w:szCs w:val="22"/>
        </w:rPr>
        <w:t xml:space="preserve">das </w:t>
      </w:r>
      <w:r w:rsidR="003F6C8A" w:rsidRPr="008022C1">
        <w:rPr>
          <w:rFonts w:ascii="Arial" w:hAnsi="Arial" w:cs="Arial"/>
          <w:b/>
          <w:bCs/>
          <w:color w:val="000000" w:themeColor="text1"/>
          <w:sz w:val="22"/>
          <w:szCs w:val="22"/>
        </w:rPr>
        <w:t xml:space="preserve">neue </w:t>
      </w:r>
      <w:r w:rsidR="00354A44" w:rsidRPr="008022C1">
        <w:rPr>
          <w:rFonts w:ascii="Arial" w:hAnsi="Arial" w:cs="Arial"/>
          <w:b/>
          <w:bCs/>
          <w:color w:val="000000" w:themeColor="text1"/>
          <w:sz w:val="22"/>
          <w:szCs w:val="22"/>
        </w:rPr>
        <w:t xml:space="preserve">Interior-Konzept </w:t>
      </w:r>
      <w:r w:rsidR="005E7482" w:rsidRPr="008022C1">
        <w:rPr>
          <w:rFonts w:ascii="Arial" w:hAnsi="Arial" w:cs="Arial"/>
          <w:b/>
          <w:bCs/>
          <w:color w:val="000000" w:themeColor="text1"/>
          <w:sz w:val="22"/>
          <w:szCs w:val="22"/>
        </w:rPr>
        <w:t xml:space="preserve">bis ins Detail aufeinander abzustimmen – von der Farbwelt über die Materialität bis hin zur perfekten Anpassung an die </w:t>
      </w:r>
      <w:r w:rsidR="003F6C8A" w:rsidRPr="008022C1">
        <w:rPr>
          <w:rFonts w:ascii="Arial" w:hAnsi="Arial" w:cs="Arial"/>
          <w:b/>
          <w:bCs/>
          <w:color w:val="000000" w:themeColor="text1"/>
          <w:sz w:val="22"/>
          <w:szCs w:val="22"/>
        </w:rPr>
        <w:t xml:space="preserve">wechselnde </w:t>
      </w:r>
      <w:r w:rsidR="005E7482" w:rsidRPr="008022C1">
        <w:rPr>
          <w:rFonts w:ascii="Arial" w:hAnsi="Arial" w:cs="Arial"/>
          <w:b/>
          <w:bCs/>
          <w:color w:val="000000" w:themeColor="text1"/>
          <w:sz w:val="22"/>
          <w:szCs w:val="22"/>
        </w:rPr>
        <w:t>Nutzung</w:t>
      </w:r>
      <w:r w:rsidR="008C2145" w:rsidRPr="008022C1">
        <w:rPr>
          <w:rFonts w:ascii="Arial" w:hAnsi="Arial" w:cs="Arial"/>
          <w:b/>
          <w:bCs/>
          <w:color w:val="000000" w:themeColor="text1"/>
          <w:sz w:val="22"/>
          <w:szCs w:val="22"/>
        </w:rPr>
        <w:t xml:space="preserve"> der Räume</w:t>
      </w:r>
      <w:r w:rsidR="005E7482" w:rsidRPr="008022C1">
        <w:rPr>
          <w:rFonts w:ascii="Arial" w:hAnsi="Arial" w:cs="Arial"/>
          <w:b/>
          <w:bCs/>
          <w:color w:val="000000" w:themeColor="text1"/>
          <w:sz w:val="22"/>
          <w:szCs w:val="22"/>
        </w:rPr>
        <w:t>.</w:t>
      </w:r>
    </w:p>
    <w:p w14:paraId="43B2AE31" w14:textId="77777777" w:rsidR="001C64DC" w:rsidRDefault="001C64DC" w:rsidP="00870CD6">
      <w:pPr>
        <w:spacing w:line="276" w:lineRule="auto"/>
        <w:rPr>
          <w:rFonts w:ascii="Arial" w:hAnsi="Arial" w:cs="Arial"/>
          <w:color w:val="000000" w:themeColor="text1"/>
          <w:sz w:val="22"/>
          <w:szCs w:val="22"/>
        </w:rPr>
      </w:pPr>
    </w:p>
    <w:p w14:paraId="34CDB2AB" w14:textId="0E4C5CA0" w:rsidR="00870CD6" w:rsidRPr="008022C1" w:rsidRDefault="00870CD6" w:rsidP="00870CD6">
      <w:pPr>
        <w:spacing w:line="276" w:lineRule="auto"/>
        <w:rPr>
          <w:rFonts w:ascii="Arial" w:hAnsi="Arial" w:cs="Arial"/>
          <w:color w:val="000000" w:themeColor="text1"/>
          <w:sz w:val="22"/>
          <w:szCs w:val="22"/>
        </w:rPr>
      </w:pPr>
      <w:r w:rsidRPr="008022C1">
        <w:rPr>
          <w:rFonts w:ascii="Arial" w:hAnsi="Arial" w:cs="Arial"/>
          <w:b/>
          <w:bCs/>
          <w:color w:val="000000" w:themeColor="text1"/>
          <w:sz w:val="22"/>
          <w:szCs w:val="22"/>
        </w:rPr>
        <w:t>Bad Münder</w:t>
      </w:r>
      <w:r w:rsidR="001C64DC">
        <w:rPr>
          <w:rFonts w:ascii="Arial" w:hAnsi="Arial" w:cs="Arial"/>
          <w:b/>
          <w:bCs/>
          <w:color w:val="000000" w:themeColor="text1"/>
          <w:sz w:val="22"/>
          <w:szCs w:val="22"/>
        </w:rPr>
        <w:t>, im November 2025</w:t>
      </w:r>
      <w:r w:rsidRPr="008022C1">
        <w:rPr>
          <w:rFonts w:ascii="Arial" w:hAnsi="Arial" w:cs="Arial"/>
          <w:b/>
          <w:bCs/>
          <w:color w:val="000000" w:themeColor="text1"/>
          <w:sz w:val="22"/>
          <w:szCs w:val="22"/>
        </w:rPr>
        <w:t xml:space="preserve">. </w:t>
      </w:r>
      <w:r w:rsidRPr="008022C1">
        <w:rPr>
          <w:rFonts w:ascii="Arial" w:hAnsi="Arial" w:cs="Arial"/>
          <w:color w:val="000000" w:themeColor="text1"/>
          <w:sz w:val="22"/>
          <w:szCs w:val="22"/>
        </w:rPr>
        <w:t xml:space="preserve">Kommunikation, Identifikation </w:t>
      </w:r>
      <w:r w:rsidR="00FA54C2" w:rsidRPr="008022C1">
        <w:rPr>
          <w:rFonts w:ascii="Arial" w:hAnsi="Arial" w:cs="Arial"/>
          <w:color w:val="000000" w:themeColor="text1"/>
          <w:sz w:val="22"/>
          <w:szCs w:val="22"/>
        </w:rPr>
        <w:t xml:space="preserve">und Transparenz </w:t>
      </w:r>
      <w:r w:rsidRPr="008022C1">
        <w:rPr>
          <w:rFonts w:ascii="Arial" w:hAnsi="Arial" w:cs="Arial"/>
          <w:color w:val="000000" w:themeColor="text1"/>
          <w:sz w:val="22"/>
          <w:szCs w:val="22"/>
        </w:rPr>
        <w:t>standen im Mittelpunkt</w:t>
      </w:r>
      <w:r w:rsidR="005E7482" w:rsidRPr="008022C1">
        <w:rPr>
          <w:rFonts w:ascii="Arial" w:hAnsi="Arial" w:cs="Arial"/>
          <w:color w:val="000000" w:themeColor="text1"/>
          <w:sz w:val="22"/>
          <w:szCs w:val="22"/>
        </w:rPr>
        <w:t xml:space="preserve"> der Modernisierung der TÜV-</w:t>
      </w:r>
      <w:r w:rsidRPr="008022C1">
        <w:rPr>
          <w:rFonts w:ascii="Arial" w:hAnsi="Arial" w:cs="Arial"/>
          <w:color w:val="000000" w:themeColor="text1"/>
          <w:sz w:val="22"/>
          <w:szCs w:val="22"/>
        </w:rPr>
        <w:t xml:space="preserve">Geschäftsstelle am Berliner Spreeufer. Unter der Leitung des </w:t>
      </w:r>
      <w:r w:rsidR="00F47064" w:rsidRPr="008022C1">
        <w:rPr>
          <w:rFonts w:ascii="Arial" w:hAnsi="Arial" w:cs="Arial"/>
          <w:color w:val="000000" w:themeColor="text1"/>
          <w:sz w:val="22"/>
          <w:szCs w:val="22"/>
        </w:rPr>
        <w:t>Innena</w:t>
      </w:r>
      <w:r w:rsidRPr="008022C1">
        <w:rPr>
          <w:rFonts w:ascii="Arial" w:hAnsi="Arial" w:cs="Arial"/>
          <w:color w:val="000000" w:themeColor="text1"/>
          <w:sz w:val="22"/>
          <w:szCs w:val="22"/>
        </w:rPr>
        <w:t xml:space="preserve">rchitekturbüros Susanne </w:t>
      </w:r>
      <w:proofErr w:type="spellStart"/>
      <w:r w:rsidRPr="008022C1">
        <w:rPr>
          <w:rFonts w:ascii="Arial" w:hAnsi="Arial" w:cs="Arial"/>
          <w:color w:val="000000" w:themeColor="text1"/>
          <w:sz w:val="22"/>
          <w:szCs w:val="22"/>
        </w:rPr>
        <w:t>Philippson</w:t>
      </w:r>
      <w:proofErr w:type="spellEnd"/>
      <w:r w:rsidRPr="008022C1">
        <w:rPr>
          <w:rFonts w:ascii="Arial" w:hAnsi="Arial" w:cs="Arial"/>
          <w:color w:val="000000" w:themeColor="text1"/>
          <w:sz w:val="22"/>
          <w:szCs w:val="22"/>
        </w:rPr>
        <w:t xml:space="preserve"> entstand auf rund 1.200 Quadratmetern ein offenes, flexibles Raumkonzept, das die Werte </w:t>
      </w:r>
      <w:r w:rsidR="00F1153E" w:rsidRPr="008022C1">
        <w:rPr>
          <w:rFonts w:ascii="Arial" w:hAnsi="Arial" w:cs="Arial"/>
          <w:color w:val="000000" w:themeColor="text1"/>
          <w:sz w:val="22"/>
          <w:szCs w:val="22"/>
        </w:rPr>
        <w:t xml:space="preserve">und Anforderungen </w:t>
      </w:r>
      <w:r w:rsidRPr="008022C1">
        <w:rPr>
          <w:rFonts w:ascii="Arial" w:hAnsi="Arial" w:cs="Arial"/>
          <w:color w:val="000000" w:themeColor="text1"/>
          <w:sz w:val="22"/>
          <w:szCs w:val="22"/>
        </w:rPr>
        <w:t xml:space="preserve">des Verbands </w:t>
      </w:r>
      <w:r w:rsidR="004B56B8" w:rsidRPr="008022C1">
        <w:rPr>
          <w:rFonts w:ascii="Arial" w:hAnsi="Arial" w:cs="Arial"/>
          <w:color w:val="000000" w:themeColor="text1"/>
          <w:sz w:val="22"/>
          <w:szCs w:val="22"/>
        </w:rPr>
        <w:t>aufgreift und umsetzt</w:t>
      </w:r>
      <w:r w:rsidRPr="008022C1">
        <w:rPr>
          <w:rFonts w:ascii="Arial" w:hAnsi="Arial" w:cs="Arial"/>
          <w:color w:val="000000" w:themeColor="text1"/>
          <w:sz w:val="22"/>
          <w:szCs w:val="22"/>
        </w:rPr>
        <w:t>. Das Ergebnis: eine agile Arbeitslandschaft, die Bewegung, Zusammenarbeit und Rückzug gleichermaßen ermöglicht – eingerichtet mit zukunftsweisenden Möbeln von Wilkhahn.</w:t>
      </w:r>
    </w:p>
    <w:p w14:paraId="5508AD3D" w14:textId="77777777" w:rsidR="00870CD6" w:rsidRPr="008022C1" w:rsidRDefault="00870CD6" w:rsidP="00870CD6">
      <w:pPr>
        <w:spacing w:line="276" w:lineRule="auto"/>
        <w:rPr>
          <w:rFonts w:ascii="Arial" w:hAnsi="Arial" w:cs="Arial"/>
          <w:color w:val="000000" w:themeColor="text1"/>
          <w:sz w:val="22"/>
          <w:szCs w:val="22"/>
        </w:rPr>
      </w:pPr>
    </w:p>
    <w:p w14:paraId="7AF276EC" w14:textId="4F55604D" w:rsidR="00870CD6" w:rsidRPr="008022C1" w:rsidRDefault="00870CD6" w:rsidP="00870CD6">
      <w:pPr>
        <w:spacing w:line="276" w:lineRule="auto"/>
        <w:rPr>
          <w:rFonts w:ascii="Arial" w:hAnsi="Arial" w:cs="Arial"/>
          <w:b/>
          <w:bCs/>
          <w:color w:val="000000" w:themeColor="text1"/>
          <w:sz w:val="22"/>
          <w:szCs w:val="22"/>
        </w:rPr>
      </w:pPr>
      <w:r w:rsidRPr="008022C1">
        <w:rPr>
          <w:rFonts w:ascii="Arial" w:hAnsi="Arial" w:cs="Arial"/>
          <w:b/>
          <w:bCs/>
          <w:color w:val="000000" w:themeColor="text1"/>
          <w:sz w:val="22"/>
          <w:szCs w:val="22"/>
        </w:rPr>
        <w:t xml:space="preserve">Flexibilität </w:t>
      </w:r>
      <w:r w:rsidR="00C53D17" w:rsidRPr="008022C1">
        <w:rPr>
          <w:rFonts w:ascii="Arial" w:hAnsi="Arial" w:cs="Arial"/>
          <w:b/>
          <w:bCs/>
          <w:color w:val="000000" w:themeColor="text1"/>
          <w:sz w:val="22"/>
          <w:szCs w:val="22"/>
        </w:rPr>
        <w:t>durch und durch</w:t>
      </w:r>
      <w:r w:rsidRPr="008022C1">
        <w:rPr>
          <w:rFonts w:ascii="Arial" w:hAnsi="Arial" w:cs="Arial"/>
          <w:b/>
          <w:bCs/>
          <w:color w:val="000000" w:themeColor="text1"/>
          <w:sz w:val="22"/>
          <w:szCs w:val="22"/>
        </w:rPr>
        <w:t xml:space="preserve"> – von der Gremiensitzung bis zum Workshop</w:t>
      </w:r>
    </w:p>
    <w:p w14:paraId="42C94574" w14:textId="48EF50B4" w:rsidR="00870CD6" w:rsidRPr="008022C1" w:rsidRDefault="00870CD6" w:rsidP="00870CD6">
      <w:pPr>
        <w:spacing w:line="276" w:lineRule="auto"/>
        <w:rPr>
          <w:rFonts w:ascii="Arial" w:hAnsi="Arial" w:cs="Arial"/>
          <w:color w:val="000000" w:themeColor="text1"/>
          <w:sz w:val="22"/>
          <w:szCs w:val="22"/>
        </w:rPr>
      </w:pPr>
      <w:r w:rsidRPr="008022C1">
        <w:rPr>
          <w:rFonts w:ascii="Arial" w:hAnsi="Arial" w:cs="Arial"/>
          <w:color w:val="000000" w:themeColor="text1"/>
          <w:sz w:val="22"/>
          <w:szCs w:val="22"/>
        </w:rPr>
        <w:t xml:space="preserve">Die Geschäftsstelle gliedert sich in offene Arbeitszonen, Lounges, Rückzugsräume, ein </w:t>
      </w:r>
      <w:r w:rsidR="00C53D17" w:rsidRPr="008022C1">
        <w:rPr>
          <w:rFonts w:ascii="Arial" w:hAnsi="Arial" w:cs="Arial"/>
          <w:color w:val="000000" w:themeColor="text1"/>
          <w:sz w:val="22"/>
          <w:szCs w:val="22"/>
        </w:rPr>
        <w:t>Bistro</w:t>
      </w:r>
      <w:r w:rsidRPr="008022C1">
        <w:rPr>
          <w:rFonts w:ascii="Arial" w:hAnsi="Arial" w:cs="Arial"/>
          <w:color w:val="000000" w:themeColor="text1"/>
          <w:sz w:val="22"/>
          <w:szCs w:val="22"/>
        </w:rPr>
        <w:t xml:space="preserve"> und mehrere multifunktionale Konferenzräume. Besonders im Fokus: die </w:t>
      </w:r>
      <w:r w:rsidR="00C53D17" w:rsidRPr="008022C1">
        <w:rPr>
          <w:rFonts w:ascii="Arial" w:hAnsi="Arial" w:cs="Arial"/>
          <w:color w:val="000000" w:themeColor="text1"/>
          <w:sz w:val="22"/>
          <w:szCs w:val="22"/>
        </w:rPr>
        <w:t>Konferenzr</w:t>
      </w:r>
      <w:r w:rsidRPr="008022C1">
        <w:rPr>
          <w:rFonts w:ascii="Arial" w:hAnsi="Arial" w:cs="Arial"/>
          <w:color w:val="000000" w:themeColor="text1"/>
          <w:sz w:val="22"/>
          <w:szCs w:val="22"/>
        </w:rPr>
        <w:t>äume K1 und K2, die durch eine mobile Glaswand getrennt sind. Bei Bedarf lässt sich diese vollständig öffnen, sodass eine große, zusammenhängende Fläche entsteht – ideal für Versammlungen, hybride Konferenzen oder Gremientreffen mit vielen Teilnehmenden.</w:t>
      </w:r>
      <w:r w:rsidR="00247958" w:rsidRPr="008022C1">
        <w:rPr>
          <w:rFonts w:ascii="Arial" w:hAnsi="Arial" w:cs="Arial"/>
          <w:color w:val="000000" w:themeColor="text1"/>
          <w:sz w:val="22"/>
          <w:szCs w:val="22"/>
        </w:rPr>
        <w:t xml:space="preserve"> </w:t>
      </w:r>
      <w:r w:rsidR="00342F12" w:rsidRPr="008022C1">
        <w:rPr>
          <w:rFonts w:ascii="Arial" w:hAnsi="Arial" w:cs="Arial"/>
          <w:color w:val="000000" w:themeColor="text1"/>
          <w:sz w:val="22"/>
          <w:szCs w:val="22"/>
        </w:rPr>
        <w:t>„Wir wollten Arbeitsräume schaffen, die unseren Anspruch an eine moderne Verbandsarbeit widerspiegeln: agil, nutzerorientiert und zukunftsfähig", sagt Dr. Joachim Bühler, Geschäftsführer vom TÜV-Verband. "Wilkhahn hat unsere Anforderungen nicht nur verstanden, sondern in Möbel und Räume übersetzt, die den Alltag für unsere Mitarbeitenden und Gäste spürbar leichter machen."</w:t>
      </w:r>
    </w:p>
    <w:p w14:paraId="5C70EB32" w14:textId="77777777" w:rsidR="00870CD6" w:rsidRPr="008022C1" w:rsidRDefault="00870CD6" w:rsidP="00870CD6">
      <w:pPr>
        <w:spacing w:line="276" w:lineRule="auto"/>
        <w:rPr>
          <w:rFonts w:ascii="Arial" w:hAnsi="Arial" w:cs="Arial"/>
          <w:color w:val="000000" w:themeColor="text1"/>
          <w:sz w:val="22"/>
          <w:szCs w:val="22"/>
        </w:rPr>
      </w:pPr>
    </w:p>
    <w:p w14:paraId="7413546C" w14:textId="1B84CFEC" w:rsidR="00870CD6" w:rsidRPr="008022C1" w:rsidRDefault="00870CD6" w:rsidP="00870CD6">
      <w:pPr>
        <w:spacing w:line="276" w:lineRule="auto"/>
        <w:rPr>
          <w:rFonts w:ascii="Arial" w:hAnsi="Arial" w:cs="Arial"/>
          <w:color w:val="000000" w:themeColor="text1"/>
          <w:sz w:val="22"/>
          <w:szCs w:val="22"/>
        </w:rPr>
      </w:pPr>
      <w:r w:rsidRPr="008022C1">
        <w:rPr>
          <w:rFonts w:ascii="Arial" w:hAnsi="Arial" w:cs="Arial"/>
          <w:color w:val="000000" w:themeColor="text1"/>
          <w:sz w:val="22"/>
          <w:szCs w:val="22"/>
        </w:rPr>
        <w:t xml:space="preserve">Die Möblierung stammt aus dem Wilkhahn-Programm Confair Next, das genau für solche Anforderungen entwickelt wurde: flexibel, hochwertig und intuitiv nutzbar. </w:t>
      </w:r>
      <w:r w:rsidR="00C53D17" w:rsidRPr="008022C1">
        <w:rPr>
          <w:rFonts w:ascii="Arial" w:hAnsi="Arial" w:cs="Arial"/>
          <w:color w:val="000000" w:themeColor="text1"/>
          <w:sz w:val="22"/>
          <w:szCs w:val="22"/>
        </w:rPr>
        <w:t>Das</w:t>
      </w:r>
      <w:r w:rsidRPr="008022C1">
        <w:rPr>
          <w:rFonts w:ascii="Arial" w:hAnsi="Arial" w:cs="Arial"/>
          <w:color w:val="000000" w:themeColor="text1"/>
          <w:sz w:val="22"/>
          <w:szCs w:val="22"/>
        </w:rPr>
        <w:t xml:space="preserve"> </w:t>
      </w:r>
      <w:r w:rsidR="00600182" w:rsidRPr="008022C1">
        <w:rPr>
          <w:rFonts w:ascii="Arial" w:hAnsi="Arial" w:cs="Arial"/>
          <w:color w:val="000000" w:themeColor="text1"/>
          <w:sz w:val="22"/>
          <w:szCs w:val="22"/>
        </w:rPr>
        <w:t xml:space="preserve">mobile </w:t>
      </w:r>
      <w:r w:rsidR="00C53D17" w:rsidRPr="008022C1">
        <w:rPr>
          <w:rFonts w:ascii="Arial" w:hAnsi="Arial" w:cs="Arial"/>
          <w:color w:val="000000" w:themeColor="text1"/>
          <w:sz w:val="22"/>
          <w:szCs w:val="22"/>
        </w:rPr>
        <w:t xml:space="preserve">System </w:t>
      </w:r>
      <w:r w:rsidRPr="008022C1">
        <w:rPr>
          <w:rFonts w:ascii="Arial" w:hAnsi="Arial" w:cs="Arial"/>
          <w:color w:val="000000" w:themeColor="text1"/>
          <w:sz w:val="22"/>
          <w:szCs w:val="22"/>
        </w:rPr>
        <w:t>ermöglich</w:t>
      </w:r>
      <w:r w:rsidR="00C53D17" w:rsidRPr="008022C1">
        <w:rPr>
          <w:rFonts w:ascii="Arial" w:hAnsi="Arial" w:cs="Arial"/>
          <w:color w:val="000000" w:themeColor="text1"/>
          <w:sz w:val="22"/>
          <w:szCs w:val="22"/>
        </w:rPr>
        <w:t>t</w:t>
      </w:r>
      <w:r w:rsidRPr="008022C1">
        <w:rPr>
          <w:rFonts w:ascii="Arial" w:hAnsi="Arial" w:cs="Arial"/>
          <w:color w:val="000000" w:themeColor="text1"/>
          <w:sz w:val="22"/>
          <w:szCs w:val="22"/>
        </w:rPr>
        <w:t xml:space="preserve"> spontane Raumwechsel und eröffn</w:t>
      </w:r>
      <w:r w:rsidR="00C53D17" w:rsidRPr="008022C1">
        <w:rPr>
          <w:rFonts w:ascii="Arial" w:hAnsi="Arial" w:cs="Arial"/>
          <w:color w:val="000000" w:themeColor="text1"/>
          <w:sz w:val="22"/>
          <w:szCs w:val="22"/>
        </w:rPr>
        <w:t>et</w:t>
      </w:r>
      <w:r w:rsidRPr="008022C1">
        <w:rPr>
          <w:rFonts w:ascii="Arial" w:hAnsi="Arial" w:cs="Arial"/>
          <w:color w:val="000000" w:themeColor="text1"/>
          <w:sz w:val="22"/>
          <w:szCs w:val="22"/>
        </w:rPr>
        <w:t xml:space="preserve"> vielfältige Nutzungsszenarien – von konzentrierten Sitzungen bis zu offenen Workshop-Formaten.</w:t>
      </w:r>
    </w:p>
    <w:p w14:paraId="063A565D" w14:textId="77777777" w:rsidR="00C53D17" w:rsidRPr="008022C1" w:rsidRDefault="00C53D17" w:rsidP="00870CD6">
      <w:pPr>
        <w:spacing w:line="276" w:lineRule="auto"/>
        <w:rPr>
          <w:rFonts w:ascii="Arial" w:hAnsi="Arial" w:cs="Arial"/>
          <w:color w:val="000000" w:themeColor="text1"/>
          <w:sz w:val="22"/>
          <w:szCs w:val="22"/>
        </w:rPr>
      </w:pPr>
    </w:p>
    <w:p w14:paraId="130B77DE" w14:textId="77777777" w:rsidR="004A5B8B" w:rsidRPr="008022C1" w:rsidRDefault="004A5B8B" w:rsidP="00C53D17">
      <w:pPr>
        <w:spacing w:line="276" w:lineRule="auto"/>
        <w:rPr>
          <w:rFonts w:ascii="Arial" w:hAnsi="Arial" w:cs="Arial"/>
          <w:b/>
          <w:bCs/>
          <w:color w:val="000000" w:themeColor="text1"/>
          <w:sz w:val="22"/>
          <w:szCs w:val="22"/>
        </w:rPr>
      </w:pPr>
    </w:p>
    <w:p w14:paraId="00AF8CF7" w14:textId="77777777" w:rsidR="004A5B8B" w:rsidRDefault="004A5B8B" w:rsidP="00C53D17">
      <w:pPr>
        <w:spacing w:line="276" w:lineRule="auto"/>
        <w:rPr>
          <w:rFonts w:ascii="Arial" w:hAnsi="Arial" w:cs="Arial"/>
          <w:b/>
          <w:bCs/>
          <w:color w:val="000000" w:themeColor="text1"/>
          <w:sz w:val="22"/>
          <w:szCs w:val="22"/>
        </w:rPr>
      </w:pPr>
    </w:p>
    <w:p w14:paraId="2131C2C2" w14:textId="77777777" w:rsidR="008022C1" w:rsidRPr="008022C1" w:rsidRDefault="008022C1" w:rsidP="00C53D17">
      <w:pPr>
        <w:spacing w:line="276" w:lineRule="auto"/>
        <w:rPr>
          <w:rFonts w:ascii="Arial" w:hAnsi="Arial" w:cs="Arial"/>
          <w:b/>
          <w:bCs/>
          <w:color w:val="000000" w:themeColor="text1"/>
          <w:sz w:val="22"/>
          <w:szCs w:val="22"/>
        </w:rPr>
      </w:pPr>
    </w:p>
    <w:p w14:paraId="76903DA3" w14:textId="77777777" w:rsidR="004A5B8B" w:rsidRPr="008022C1" w:rsidRDefault="004A5B8B" w:rsidP="00C53D17">
      <w:pPr>
        <w:spacing w:line="276" w:lineRule="auto"/>
        <w:rPr>
          <w:rFonts w:ascii="Arial" w:hAnsi="Arial" w:cs="Arial"/>
          <w:b/>
          <w:bCs/>
          <w:color w:val="000000" w:themeColor="text1"/>
          <w:sz w:val="22"/>
          <w:szCs w:val="22"/>
        </w:rPr>
      </w:pPr>
    </w:p>
    <w:p w14:paraId="3A5F7D5A" w14:textId="77777777" w:rsidR="008022C1" w:rsidRDefault="008022C1" w:rsidP="00C53D17">
      <w:pPr>
        <w:spacing w:line="276" w:lineRule="auto"/>
        <w:rPr>
          <w:rFonts w:ascii="Arial" w:hAnsi="Arial" w:cs="Arial"/>
          <w:b/>
          <w:bCs/>
          <w:color w:val="000000" w:themeColor="text1"/>
          <w:sz w:val="22"/>
          <w:szCs w:val="22"/>
        </w:rPr>
      </w:pPr>
    </w:p>
    <w:p w14:paraId="5112B1BF" w14:textId="0D09571C" w:rsidR="00C53D17" w:rsidRPr="008022C1" w:rsidRDefault="00C53D17" w:rsidP="00C53D17">
      <w:pPr>
        <w:spacing w:line="276" w:lineRule="auto"/>
        <w:rPr>
          <w:rFonts w:ascii="Arial" w:hAnsi="Arial" w:cs="Arial"/>
          <w:b/>
          <w:bCs/>
          <w:color w:val="000000" w:themeColor="text1"/>
          <w:sz w:val="22"/>
          <w:szCs w:val="22"/>
        </w:rPr>
      </w:pPr>
      <w:r w:rsidRPr="008022C1">
        <w:rPr>
          <w:rFonts w:ascii="Arial" w:hAnsi="Arial" w:cs="Arial"/>
          <w:b/>
          <w:bCs/>
          <w:color w:val="000000" w:themeColor="text1"/>
          <w:sz w:val="22"/>
          <w:szCs w:val="22"/>
        </w:rPr>
        <w:t>Planung mit Präzision und partnerschaftlicher Zusammenarbeit</w:t>
      </w:r>
    </w:p>
    <w:p w14:paraId="75C08343" w14:textId="19D7907E" w:rsidR="00EB522D" w:rsidRPr="008022C1" w:rsidRDefault="00C53D17" w:rsidP="00C53D17">
      <w:pPr>
        <w:spacing w:line="276" w:lineRule="auto"/>
        <w:rPr>
          <w:rFonts w:ascii="Arial" w:hAnsi="Arial" w:cs="Arial"/>
          <w:color w:val="000000" w:themeColor="text1"/>
          <w:sz w:val="22"/>
          <w:szCs w:val="22"/>
        </w:rPr>
      </w:pPr>
      <w:r w:rsidRPr="008022C1">
        <w:rPr>
          <w:rFonts w:ascii="Arial" w:hAnsi="Arial" w:cs="Arial"/>
          <w:color w:val="000000" w:themeColor="text1"/>
          <w:sz w:val="22"/>
          <w:szCs w:val="22"/>
        </w:rPr>
        <w:t xml:space="preserve">Von Beginn an setzten der TÜV-Verband, das </w:t>
      </w:r>
      <w:r w:rsidR="00A01993" w:rsidRPr="008022C1">
        <w:rPr>
          <w:rFonts w:ascii="Arial" w:hAnsi="Arial" w:cs="Arial"/>
          <w:color w:val="000000" w:themeColor="text1"/>
          <w:sz w:val="22"/>
          <w:szCs w:val="22"/>
        </w:rPr>
        <w:t>Innena</w:t>
      </w:r>
      <w:r w:rsidRPr="008022C1">
        <w:rPr>
          <w:rFonts w:ascii="Arial" w:hAnsi="Arial" w:cs="Arial"/>
          <w:color w:val="000000" w:themeColor="text1"/>
          <w:sz w:val="22"/>
          <w:szCs w:val="22"/>
        </w:rPr>
        <w:t xml:space="preserve">rchitekturbüro und Wilkhahn auf eine enge Abstimmung. Gemeinsam wurden Nutzungsanforderungen analysiert, Raumstrukturen definiert und Möblierungsszenarien durchdacht. Viele Produkte wurden bei einem Vorort-Termin in Bad Münder getestet, um Funktion und Ergonomie zu erproben. </w:t>
      </w:r>
      <w:r w:rsidR="0055754F" w:rsidRPr="008022C1">
        <w:rPr>
          <w:rFonts w:ascii="Arial" w:hAnsi="Arial" w:cs="Arial"/>
          <w:color w:val="000000" w:themeColor="text1"/>
          <w:sz w:val="22"/>
          <w:szCs w:val="22"/>
        </w:rPr>
        <w:t>Die Möbel von Wilkhahn überzeugte</w:t>
      </w:r>
      <w:r w:rsidR="002B7A69" w:rsidRPr="008022C1">
        <w:rPr>
          <w:rFonts w:ascii="Arial" w:hAnsi="Arial" w:cs="Arial"/>
          <w:color w:val="000000" w:themeColor="text1"/>
          <w:sz w:val="22"/>
          <w:szCs w:val="22"/>
        </w:rPr>
        <w:t>n</w:t>
      </w:r>
      <w:r w:rsidR="0055754F" w:rsidRPr="008022C1">
        <w:rPr>
          <w:rFonts w:ascii="Arial" w:hAnsi="Arial" w:cs="Arial"/>
          <w:color w:val="000000" w:themeColor="text1"/>
          <w:sz w:val="22"/>
          <w:szCs w:val="22"/>
        </w:rPr>
        <w:t xml:space="preserve"> den TÜV</w:t>
      </w:r>
      <w:r w:rsidR="00342F12" w:rsidRPr="008022C1">
        <w:rPr>
          <w:rFonts w:ascii="Arial" w:hAnsi="Arial" w:cs="Arial"/>
          <w:color w:val="000000" w:themeColor="text1"/>
          <w:sz w:val="22"/>
          <w:szCs w:val="22"/>
        </w:rPr>
        <w:t>-Verband</w:t>
      </w:r>
      <w:r w:rsidR="0055754F" w:rsidRPr="008022C1">
        <w:rPr>
          <w:rFonts w:ascii="Arial" w:hAnsi="Arial" w:cs="Arial"/>
          <w:color w:val="000000" w:themeColor="text1"/>
          <w:sz w:val="22"/>
          <w:szCs w:val="22"/>
        </w:rPr>
        <w:t xml:space="preserve"> dermaßen, dass </w:t>
      </w:r>
      <w:r w:rsidR="00A71BC9" w:rsidRPr="008022C1">
        <w:rPr>
          <w:rFonts w:ascii="Arial" w:hAnsi="Arial" w:cs="Arial"/>
          <w:color w:val="000000" w:themeColor="text1"/>
          <w:sz w:val="22"/>
          <w:szCs w:val="22"/>
        </w:rPr>
        <w:t xml:space="preserve">die Planung fast ausschließlich mit Wilkhahn erfolgte. „Alles, was mit Wilkhahn umgesetzt werden konnte, wurde umgesetzt“, fasst </w:t>
      </w:r>
      <w:r w:rsidR="005706C7">
        <w:rPr>
          <w:rFonts w:ascii="Arial" w:hAnsi="Arial" w:cs="Arial"/>
          <w:color w:val="000000" w:themeColor="text1"/>
          <w:sz w:val="22"/>
          <w:szCs w:val="22"/>
        </w:rPr>
        <w:t>Innenar</w:t>
      </w:r>
      <w:r w:rsidR="00A71BC9" w:rsidRPr="008022C1">
        <w:rPr>
          <w:rFonts w:ascii="Arial" w:hAnsi="Arial" w:cs="Arial"/>
          <w:color w:val="000000" w:themeColor="text1"/>
          <w:sz w:val="22"/>
          <w:szCs w:val="22"/>
        </w:rPr>
        <w:t xml:space="preserve">chitektin Susanne </w:t>
      </w:r>
      <w:proofErr w:type="spellStart"/>
      <w:r w:rsidR="00A71BC9" w:rsidRPr="008022C1">
        <w:rPr>
          <w:rFonts w:ascii="Arial" w:hAnsi="Arial" w:cs="Arial"/>
          <w:color w:val="000000" w:themeColor="text1"/>
          <w:sz w:val="22"/>
          <w:szCs w:val="22"/>
        </w:rPr>
        <w:t>Philippson</w:t>
      </w:r>
      <w:proofErr w:type="spellEnd"/>
      <w:r w:rsidR="00A71BC9" w:rsidRPr="008022C1">
        <w:rPr>
          <w:rFonts w:ascii="Arial" w:hAnsi="Arial" w:cs="Arial"/>
          <w:color w:val="000000" w:themeColor="text1"/>
          <w:sz w:val="22"/>
          <w:szCs w:val="22"/>
        </w:rPr>
        <w:t xml:space="preserve"> die Zusammenarbeit treffend zusammen.</w:t>
      </w:r>
    </w:p>
    <w:p w14:paraId="6DF802C2" w14:textId="77777777" w:rsidR="00A01993" w:rsidRPr="008022C1" w:rsidRDefault="00A01993" w:rsidP="00C53D17">
      <w:pPr>
        <w:spacing w:line="276" w:lineRule="auto"/>
        <w:rPr>
          <w:rFonts w:ascii="Arial" w:hAnsi="Arial" w:cs="Arial"/>
          <w:color w:val="000000" w:themeColor="text1"/>
          <w:sz w:val="22"/>
          <w:szCs w:val="22"/>
        </w:rPr>
      </w:pPr>
    </w:p>
    <w:p w14:paraId="27B80B3D" w14:textId="5B83E513" w:rsidR="00C53D17" w:rsidRPr="008022C1" w:rsidRDefault="00C53D17" w:rsidP="00C53D17">
      <w:pPr>
        <w:spacing w:line="276" w:lineRule="auto"/>
        <w:rPr>
          <w:rFonts w:ascii="Arial" w:hAnsi="Arial" w:cs="Arial"/>
          <w:color w:val="000000" w:themeColor="text1"/>
          <w:sz w:val="22"/>
          <w:szCs w:val="22"/>
        </w:rPr>
      </w:pPr>
      <w:r w:rsidRPr="008022C1">
        <w:rPr>
          <w:rFonts w:ascii="Arial" w:hAnsi="Arial" w:cs="Arial"/>
          <w:color w:val="000000" w:themeColor="text1"/>
          <w:sz w:val="22"/>
          <w:szCs w:val="22"/>
        </w:rPr>
        <w:t>Bei der Gestaltung der Oberflächen und Bezüge wurden Sonderwünsche umgesetzt: Farbtöne in blau greifen das Corporate Design des TÜV-Verbands auf und schaffen eine harmonische</w:t>
      </w:r>
      <w:r w:rsidR="00EB522D" w:rsidRPr="008022C1">
        <w:rPr>
          <w:rFonts w:ascii="Arial" w:hAnsi="Arial" w:cs="Arial"/>
          <w:color w:val="000000" w:themeColor="text1"/>
          <w:sz w:val="22"/>
          <w:szCs w:val="22"/>
        </w:rPr>
        <w:t xml:space="preserve"> </w:t>
      </w:r>
      <w:r w:rsidRPr="008022C1">
        <w:rPr>
          <w:rFonts w:ascii="Arial" w:hAnsi="Arial" w:cs="Arial"/>
          <w:color w:val="000000" w:themeColor="text1"/>
          <w:sz w:val="22"/>
          <w:szCs w:val="22"/>
        </w:rPr>
        <w:t>Verbindung zwischen Architektur, Marke und Möbel</w:t>
      </w:r>
      <w:r w:rsidR="00A71BC9" w:rsidRPr="008022C1">
        <w:rPr>
          <w:rFonts w:ascii="Arial" w:hAnsi="Arial" w:cs="Arial"/>
          <w:color w:val="000000" w:themeColor="text1"/>
          <w:sz w:val="22"/>
          <w:szCs w:val="22"/>
        </w:rPr>
        <w:t xml:space="preserve">, die durch vereinzelte Farbakzente in </w:t>
      </w:r>
      <w:proofErr w:type="spellStart"/>
      <w:r w:rsidR="00A01993" w:rsidRPr="008022C1">
        <w:rPr>
          <w:rFonts w:ascii="Arial" w:hAnsi="Arial" w:cs="Arial"/>
          <w:color w:val="000000" w:themeColor="text1"/>
          <w:sz w:val="22"/>
          <w:szCs w:val="22"/>
        </w:rPr>
        <w:t>lachs</w:t>
      </w:r>
      <w:proofErr w:type="spellEnd"/>
      <w:r w:rsidR="00A71BC9" w:rsidRPr="008022C1">
        <w:rPr>
          <w:rFonts w:ascii="Arial" w:hAnsi="Arial" w:cs="Arial"/>
          <w:color w:val="000000" w:themeColor="text1"/>
          <w:sz w:val="22"/>
          <w:szCs w:val="22"/>
        </w:rPr>
        <w:t xml:space="preserve"> </w:t>
      </w:r>
      <w:r w:rsidR="00A01993" w:rsidRPr="008022C1">
        <w:rPr>
          <w:rFonts w:ascii="Arial" w:hAnsi="Arial" w:cs="Arial"/>
          <w:color w:val="000000" w:themeColor="text1"/>
          <w:sz w:val="22"/>
          <w:szCs w:val="22"/>
        </w:rPr>
        <w:t xml:space="preserve">und türkis </w:t>
      </w:r>
      <w:r w:rsidR="00A71BC9" w:rsidRPr="008022C1">
        <w:rPr>
          <w:rFonts w:ascii="Arial" w:hAnsi="Arial" w:cs="Arial"/>
          <w:color w:val="000000" w:themeColor="text1"/>
          <w:sz w:val="22"/>
          <w:szCs w:val="22"/>
        </w:rPr>
        <w:t>aufgelockert wird.</w:t>
      </w:r>
    </w:p>
    <w:p w14:paraId="796C4588" w14:textId="77777777" w:rsidR="00C53D17" w:rsidRPr="008022C1" w:rsidRDefault="00C53D17" w:rsidP="00C53D17">
      <w:pPr>
        <w:spacing w:line="276" w:lineRule="auto"/>
        <w:rPr>
          <w:rFonts w:ascii="Arial" w:hAnsi="Arial" w:cs="Arial"/>
          <w:color w:val="000000" w:themeColor="text1"/>
          <w:sz w:val="22"/>
          <w:szCs w:val="22"/>
        </w:rPr>
      </w:pPr>
    </w:p>
    <w:p w14:paraId="108045EB" w14:textId="77777777" w:rsidR="00EB522D" w:rsidRPr="008022C1" w:rsidRDefault="00EB522D" w:rsidP="00C53D17">
      <w:pPr>
        <w:spacing w:line="276" w:lineRule="auto"/>
        <w:rPr>
          <w:rFonts w:ascii="Arial" w:hAnsi="Arial" w:cs="Arial"/>
          <w:color w:val="000000" w:themeColor="text1"/>
          <w:sz w:val="22"/>
          <w:szCs w:val="22"/>
        </w:rPr>
      </w:pPr>
    </w:p>
    <w:p w14:paraId="249AB10A" w14:textId="77777777" w:rsidR="00870CD6" w:rsidRPr="008022C1" w:rsidRDefault="00870CD6" w:rsidP="00870CD6">
      <w:pPr>
        <w:spacing w:line="276" w:lineRule="auto"/>
        <w:rPr>
          <w:rFonts w:ascii="Arial" w:hAnsi="Arial" w:cs="Arial"/>
          <w:b/>
          <w:bCs/>
          <w:color w:val="000000" w:themeColor="text1"/>
          <w:sz w:val="22"/>
          <w:szCs w:val="22"/>
        </w:rPr>
      </w:pPr>
      <w:r w:rsidRPr="008022C1">
        <w:rPr>
          <w:rFonts w:ascii="Arial" w:hAnsi="Arial" w:cs="Arial"/>
          <w:b/>
          <w:bCs/>
          <w:color w:val="000000" w:themeColor="text1"/>
          <w:sz w:val="22"/>
          <w:szCs w:val="22"/>
        </w:rPr>
        <w:t>Ein Impuls von der Orgatec</w:t>
      </w:r>
    </w:p>
    <w:p w14:paraId="5D86A592" w14:textId="2E67CADF" w:rsidR="00870CD6" w:rsidRPr="008022C1" w:rsidRDefault="00870CD6" w:rsidP="00870CD6">
      <w:pPr>
        <w:spacing w:line="276" w:lineRule="auto"/>
        <w:rPr>
          <w:rFonts w:ascii="Arial" w:hAnsi="Arial" w:cs="Arial"/>
          <w:color w:val="000000" w:themeColor="text1"/>
          <w:sz w:val="22"/>
          <w:szCs w:val="22"/>
        </w:rPr>
      </w:pPr>
      <w:r w:rsidRPr="008022C1">
        <w:rPr>
          <w:rFonts w:ascii="Arial" w:hAnsi="Arial" w:cs="Arial"/>
          <w:color w:val="000000" w:themeColor="text1"/>
          <w:sz w:val="22"/>
          <w:szCs w:val="22"/>
        </w:rPr>
        <w:t xml:space="preserve">Der Grundstein für die Möblierung wurde auf der Orgatec gelegt. Bei einem Besuch auf dem Wilkhahn-Messestand lernte Reiner </w:t>
      </w:r>
      <w:proofErr w:type="spellStart"/>
      <w:r w:rsidRPr="008022C1">
        <w:rPr>
          <w:rFonts w:ascii="Arial" w:hAnsi="Arial" w:cs="Arial"/>
          <w:color w:val="000000" w:themeColor="text1"/>
          <w:sz w:val="22"/>
          <w:szCs w:val="22"/>
        </w:rPr>
        <w:t>Heublein</w:t>
      </w:r>
      <w:proofErr w:type="spellEnd"/>
      <w:r w:rsidR="00A01993" w:rsidRPr="008022C1">
        <w:rPr>
          <w:rFonts w:ascii="Arial" w:hAnsi="Arial" w:cs="Arial"/>
          <w:color w:val="000000" w:themeColor="text1"/>
          <w:sz w:val="22"/>
          <w:szCs w:val="22"/>
        </w:rPr>
        <w:t xml:space="preserve">, Mitinhaber und Geschäftsführer der Firma Susanne </w:t>
      </w:r>
      <w:proofErr w:type="spellStart"/>
      <w:r w:rsidR="00A01993" w:rsidRPr="008022C1">
        <w:rPr>
          <w:rFonts w:ascii="Arial" w:hAnsi="Arial" w:cs="Arial"/>
          <w:color w:val="000000" w:themeColor="text1"/>
          <w:sz w:val="22"/>
          <w:szCs w:val="22"/>
        </w:rPr>
        <w:t>Philippson</w:t>
      </w:r>
      <w:proofErr w:type="spellEnd"/>
      <w:r w:rsidR="00A01993" w:rsidRPr="008022C1">
        <w:rPr>
          <w:rFonts w:ascii="Arial" w:hAnsi="Arial" w:cs="Arial"/>
          <w:color w:val="000000" w:themeColor="text1"/>
          <w:sz w:val="22"/>
          <w:szCs w:val="22"/>
        </w:rPr>
        <w:t>,</w:t>
      </w:r>
      <w:r w:rsidRPr="008022C1">
        <w:rPr>
          <w:rFonts w:ascii="Arial" w:hAnsi="Arial" w:cs="Arial"/>
          <w:color w:val="000000" w:themeColor="text1"/>
          <w:sz w:val="22"/>
          <w:szCs w:val="22"/>
        </w:rPr>
        <w:t xml:space="preserve"> das neue Programm Confair Next kennen – und war sofort überzeugt. Die klar strukturierte Gestaltung, die hochwertigen Materialien und die intuitive Handhabung passten perfekt zum Anspruch des Projekts: Funktionalität, Qualität und Gestaltungsbewusstsein in Einklang zu bringen.</w:t>
      </w:r>
    </w:p>
    <w:p w14:paraId="7E7E77E4" w14:textId="77777777" w:rsidR="00C53D17" w:rsidRPr="008022C1" w:rsidRDefault="00C53D17" w:rsidP="00870CD6">
      <w:pPr>
        <w:spacing w:line="276" w:lineRule="auto"/>
        <w:rPr>
          <w:rFonts w:ascii="Arial" w:hAnsi="Arial" w:cs="Arial"/>
          <w:color w:val="000000" w:themeColor="text1"/>
          <w:sz w:val="22"/>
          <w:szCs w:val="22"/>
        </w:rPr>
      </w:pPr>
    </w:p>
    <w:p w14:paraId="118AC32F" w14:textId="2EB7F795" w:rsidR="00870CD6" w:rsidRPr="008022C1" w:rsidRDefault="00870CD6" w:rsidP="00870CD6">
      <w:pPr>
        <w:spacing w:line="276" w:lineRule="auto"/>
        <w:rPr>
          <w:rFonts w:ascii="Arial" w:hAnsi="Arial" w:cs="Arial"/>
          <w:color w:val="000000" w:themeColor="text1"/>
          <w:sz w:val="22"/>
          <w:szCs w:val="22"/>
        </w:rPr>
      </w:pPr>
      <w:r w:rsidRPr="008022C1">
        <w:rPr>
          <w:rFonts w:ascii="Arial" w:hAnsi="Arial" w:cs="Arial"/>
          <w:color w:val="000000" w:themeColor="text1"/>
          <w:sz w:val="22"/>
          <w:szCs w:val="22"/>
        </w:rPr>
        <w:t xml:space="preserve">Ergänzt wird das Konzept durch </w:t>
      </w:r>
      <w:proofErr w:type="spellStart"/>
      <w:r w:rsidRPr="008022C1">
        <w:rPr>
          <w:rFonts w:ascii="Arial" w:hAnsi="Arial" w:cs="Arial"/>
          <w:color w:val="000000" w:themeColor="text1"/>
          <w:sz w:val="22"/>
          <w:szCs w:val="22"/>
        </w:rPr>
        <w:t>Timetable</w:t>
      </w:r>
      <w:proofErr w:type="spellEnd"/>
      <w:r w:rsidRPr="008022C1">
        <w:rPr>
          <w:rFonts w:ascii="Arial" w:hAnsi="Arial" w:cs="Arial"/>
          <w:color w:val="000000" w:themeColor="text1"/>
          <w:sz w:val="22"/>
          <w:szCs w:val="22"/>
        </w:rPr>
        <w:t xml:space="preserve"> Lift Tische in den Konferenzräumen, die sich </w:t>
      </w:r>
      <w:r w:rsidR="00AA4921" w:rsidRPr="008022C1">
        <w:rPr>
          <w:rFonts w:ascii="Arial" w:hAnsi="Arial" w:cs="Arial"/>
          <w:color w:val="000000" w:themeColor="text1"/>
          <w:sz w:val="22"/>
          <w:szCs w:val="22"/>
        </w:rPr>
        <w:t xml:space="preserve">per Akku-Betrieb </w:t>
      </w:r>
      <w:r w:rsidRPr="008022C1">
        <w:rPr>
          <w:rFonts w:ascii="Arial" w:hAnsi="Arial" w:cs="Arial"/>
          <w:color w:val="000000" w:themeColor="text1"/>
          <w:sz w:val="22"/>
          <w:szCs w:val="22"/>
        </w:rPr>
        <w:t xml:space="preserve">elektrisch </w:t>
      </w:r>
      <w:r w:rsidR="00AA4921" w:rsidRPr="008022C1">
        <w:rPr>
          <w:rFonts w:ascii="Arial" w:hAnsi="Arial" w:cs="Arial"/>
          <w:color w:val="000000" w:themeColor="text1"/>
          <w:sz w:val="22"/>
          <w:szCs w:val="22"/>
        </w:rPr>
        <w:t>höhen</w:t>
      </w:r>
      <w:r w:rsidRPr="008022C1">
        <w:rPr>
          <w:rFonts w:ascii="Arial" w:hAnsi="Arial" w:cs="Arial"/>
          <w:color w:val="000000" w:themeColor="text1"/>
          <w:sz w:val="22"/>
          <w:szCs w:val="22"/>
        </w:rPr>
        <w:t xml:space="preserve">verstellen und platzsparend zusammenklappen lassen, sowie durch IN Bürodrehstühle mit </w:t>
      </w:r>
      <w:proofErr w:type="spellStart"/>
      <w:r w:rsidRPr="008022C1">
        <w:rPr>
          <w:rFonts w:ascii="Arial" w:hAnsi="Arial" w:cs="Arial"/>
          <w:color w:val="000000" w:themeColor="text1"/>
          <w:sz w:val="22"/>
          <w:szCs w:val="22"/>
        </w:rPr>
        <w:t>Trimension</w:t>
      </w:r>
      <w:proofErr w:type="spellEnd"/>
      <w:r w:rsidRPr="008022C1">
        <w:rPr>
          <w:rFonts w:ascii="Arial" w:hAnsi="Arial" w:cs="Arial"/>
          <w:color w:val="000000" w:themeColor="text1"/>
          <w:sz w:val="22"/>
          <w:szCs w:val="22"/>
        </w:rPr>
        <w:t xml:space="preserve">®-Technologie in den Arbeitszonen. In Lounges und informellen Bereichen sorgen </w:t>
      </w:r>
      <w:proofErr w:type="spellStart"/>
      <w:r w:rsidR="009F51B1" w:rsidRPr="008022C1">
        <w:rPr>
          <w:rFonts w:ascii="Arial" w:hAnsi="Arial" w:cs="Arial"/>
          <w:color w:val="000000" w:themeColor="text1"/>
          <w:sz w:val="22"/>
          <w:szCs w:val="22"/>
        </w:rPr>
        <w:t>Yonda</w:t>
      </w:r>
      <w:proofErr w:type="spellEnd"/>
      <w:r w:rsidR="009F51B1" w:rsidRPr="008022C1">
        <w:rPr>
          <w:rFonts w:ascii="Arial" w:hAnsi="Arial" w:cs="Arial"/>
          <w:color w:val="000000" w:themeColor="text1"/>
          <w:sz w:val="22"/>
          <w:szCs w:val="22"/>
        </w:rPr>
        <w:t>-Lounge</w:t>
      </w:r>
      <w:r w:rsidR="00040EFF" w:rsidRPr="008022C1">
        <w:rPr>
          <w:rFonts w:ascii="Arial" w:hAnsi="Arial" w:cs="Arial"/>
          <w:color w:val="000000" w:themeColor="text1"/>
          <w:sz w:val="22"/>
          <w:szCs w:val="22"/>
        </w:rPr>
        <w:t xml:space="preserve">sessel, im Bistro </w:t>
      </w:r>
      <w:proofErr w:type="spellStart"/>
      <w:r w:rsidRPr="008022C1">
        <w:rPr>
          <w:rFonts w:ascii="Arial" w:hAnsi="Arial" w:cs="Arial"/>
          <w:color w:val="000000" w:themeColor="text1"/>
          <w:sz w:val="22"/>
          <w:szCs w:val="22"/>
        </w:rPr>
        <w:t>Occo</w:t>
      </w:r>
      <w:proofErr w:type="spellEnd"/>
      <w:r w:rsidR="00040EFF" w:rsidRPr="008022C1">
        <w:rPr>
          <w:rFonts w:ascii="Arial" w:hAnsi="Arial" w:cs="Arial"/>
          <w:color w:val="000000" w:themeColor="text1"/>
          <w:sz w:val="22"/>
          <w:szCs w:val="22"/>
        </w:rPr>
        <w:t xml:space="preserve">-Stühle </w:t>
      </w:r>
      <w:r w:rsidRPr="008022C1">
        <w:rPr>
          <w:rFonts w:ascii="Arial" w:hAnsi="Arial" w:cs="Arial"/>
          <w:color w:val="000000" w:themeColor="text1"/>
          <w:sz w:val="22"/>
          <w:szCs w:val="22"/>
        </w:rPr>
        <w:t xml:space="preserve">und </w:t>
      </w:r>
      <w:proofErr w:type="spellStart"/>
      <w:r w:rsidR="00FA5C72" w:rsidRPr="008022C1">
        <w:rPr>
          <w:rFonts w:ascii="Arial" w:hAnsi="Arial" w:cs="Arial"/>
          <w:color w:val="000000" w:themeColor="text1"/>
          <w:sz w:val="22"/>
          <w:szCs w:val="22"/>
        </w:rPr>
        <w:t>Occo</w:t>
      </w:r>
      <w:proofErr w:type="spellEnd"/>
      <w:r w:rsidRPr="008022C1">
        <w:rPr>
          <w:rFonts w:ascii="Arial" w:hAnsi="Arial" w:cs="Arial"/>
          <w:color w:val="000000" w:themeColor="text1"/>
          <w:sz w:val="22"/>
          <w:szCs w:val="22"/>
        </w:rPr>
        <w:t>-</w:t>
      </w:r>
      <w:r w:rsidR="00FA5C72" w:rsidRPr="008022C1">
        <w:rPr>
          <w:rFonts w:ascii="Arial" w:hAnsi="Arial" w:cs="Arial"/>
          <w:color w:val="000000" w:themeColor="text1"/>
          <w:sz w:val="22"/>
          <w:szCs w:val="22"/>
        </w:rPr>
        <w:t>Barhocker</w:t>
      </w:r>
      <w:r w:rsidRPr="008022C1">
        <w:rPr>
          <w:rFonts w:ascii="Arial" w:hAnsi="Arial" w:cs="Arial"/>
          <w:color w:val="000000" w:themeColor="text1"/>
          <w:sz w:val="22"/>
          <w:szCs w:val="22"/>
        </w:rPr>
        <w:t xml:space="preserve"> für wohnliche Akzente und ergonomischen Komfort.</w:t>
      </w:r>
    </w:p>
    <w:p w14:paraId="49F5BE9B" w14:textId="77777777" w:rsidR="005A1BA1" w:rsidRPr="008022C1" w:rsidRDefault="005A1BA1" w:rsidP="00870CD6">
      <w:pPr>
        <w:spacing w:line="276" w:lineRule="auto"/>
        <w:rPr>
          <w:rFonts w:ascii="Arial" w:hAnsi="Arial" w:cs="Arial"/>
          <w:color w:val="000000" w:themeColor="text1"/>
          <w:sz w:val="22"/>
          <w:szCs w:val="22"/>
        </w:rPr>
      </w:pPr>
    </w:p>
    <w:p w14:paraId="091E328E" w14:textId="2D08FD2C" w:rsidR="007461C5" w:rsidRPr="008022C1" w:rsidRDefault="004444E6" w:rsidP="00870CD6">
      <w:pPr>
        <w:spacing w:line="276" w:lineRule="auto"/>
        <w:rPr>
          <w:rFonts w:ascii="Arial" w:hAnsi="Arial" w:cs="Arial"/>
          <w:color w:val="000000" w:themeColor="text1"/>
          <w:sz w:val="22"/>
          <w:szCs w:val="22"/>
        </w:rPr>
      </w:pPr>
      <w:r w:rsidRPr="008022C1">
        <w:rPr>
          <w:rFonts w:ascii="Arial" w:hAnsi="Arial" w:cs="Arial"/>
          <w:color w:val="000000" w:themeColor="text1"/>
          <w:sz w:val="22"/>
          <w:szCs w:val="22"/>
        </w:rPr>
        <w:t xml:space="preserve">So ist es in enger Zusammenarbeit von Planenden, </w:t>
      </w:r>
      <w:r w:rsidR="004F4751" w:rsidRPr="008022C1">
        <w:rPr>
          <w:rFonts w:ascii="Arial" w:hAnsi="Arial" w:cs="Arial"/>
          <w:color w:val="000000" w:themeColor="text1"/>
          <w:sz w:val="22"/>
          <w:szCs w:val="22"/>
        </w:rPr>
        <w:t>Kunden und Hersteller gelungen</w:t>
      </w:r>
      <w:r w:rsidR="00B00164" w:rsidRPr="008022C1">
        <w:rPr>
          <w:rFonts w:ascii="Arial" w:hAnsi="Arial" w:cs="Arial"/>
          <w:color w:val="000000" w:themeColor="text1"/>
          <w:sz w:val="22"/>
          <w:szCs w:val="22"/>
        </w:rPr>
        <w:t>,</w:t>
      </w:r>
      <w:r w:rsidR="004F4751" w:rsidRPr="008022C1">
        <w:rPr>
          <w:rFonts w:ascii="Arial" w:hAnsi="Arial" w:cs="Arial"/>
          <w:color w:val="000000" w:themeColor="text1"/>
          <w:sz w:val="22"/>
          <w:szCs w:val="22"/>
        </w:rPr>
        <w:t xml:space="preserve"> ein rundum stimmiges und zukunftsweisendes </w:t>
      </w:r>
      <w:r w:rsidR="00B00164" w:rsidRPr="008022C1">
        <w:rPr>
          <w:rFonts w:ascii="Arial" w:hAnsi="Arial" w:cs="Arial"/>
          <w:color w:val="000000" w:themeColor="text1"/>
          <w:sz w:val="22"/>
          <w:szCs w:val="22"/>
        </w:rPr>
        <w:t xml:space="preserve">Konzept umzusetzen, das </w:t>
      </w:r>
      <w:r w:rsidR="009364F9" w:rsidRPr="008022C1">
        <w:rPr>
          <w:rFonts w:ascii="Arial" w:hAnsi="Arial" w:cs="Arial"/>
          <w:color w:val="000000" w:themeColor="text1"/>
          <w:sz w:val="22"/>
          <w:szCs w:val="22"/>
        </w:rPr>
        <w:t>we</w:t>
      </w:r>
      <w:r w:rsidR="00065430" w:rsidRPr="008022C1">
        <w:rPr>
          <w:rFonts w:ascii="Arial" w:hAnsi="Arial" w:cs="Arial"/>
          <w:color w:val="000000" w:themeColor="text1"/>
          <w:sz w:val="22"/>
          <w:szCs w:val="22"/>
        </w:rPr>
        <w:t>i</w:t>
      </w:r>
      <w:r w:rsidR="009364F9" w:rsidRPr="008022C1">
        <w:rPr>
          <w:rFonts w:ascii="Arial" w:hAnsi="Arial" w:cs="Arial"/>
          <w:color w:val="000000" w:themeColor="text1"/>
          <w:sz w:val="22"/>
          <w:szCs w:val="22"/>
        </w:rPr>
        <w:t>t über die Bundeshauptstadt hinaus Strahlkraft</w:t>
      </w:r>
      <w:r w:rsidR="00065430" w:rsidRPr="008022C1">
        <w:rPr>
          <w:rFonts w:ascii="Arial" w:hAnsi="Arial" w:cs="Arial"/>
          <w:color w:val="000000" w:themeColor="text1"/>
          <w:sz w:val="22"/>
          <w:szCs w:val="22"/>
        </w:rPr>
        <w:t xml:space="preserve"> entwickeln kann.</w:t>
      </w:r>
      <w:r w:rsidR="009364F9" w:rsidRPr="008022C1">
        <w:rPr>
          <w:rFonts w:ascii="Arial" w:hAnsi="Arial" w:cs="Arial"/>
          <w:color w:val="000000" w:themeColor="text1"/>
          <w:sz w:val="22"/>
          <w:szCs w:val="22"/>
        </w:rPr>
        <w:t xml:space="preserve"> </w:t>
      </w:r>
    </w:p>
    <w:p w14:paraId="591F9835" w14:textId="3E8B88D2" w:rsidR="00870CD6" w:rsidRPr="008022C1" w:rsidRDefault="00870CD6" w:rsidP="00870CD6">
      <w:pPr>
        <w:spacing w:line="276" w:lineRule="auto"/>
        <w:rPr>
          <w:rFonts w:ascii="Arial" w:hAnsi="Arial" w:cs="Arial"/>
          <w:color w:val="000000" w:themeColor="text1"/>
          <w:sz w:val="22"/>
          <w:szCs w:val="22"/>
        </w:rPr>
      </w:pPr>
    </w:p>
    <w:p w14:paraId="22733683" w14:textId="77777777" w:rsidR="00870CD6" w:rsidRPr="008022C1" w:rsidRDefault="00870CD6" w:rsidP="00870CD6">
      <w:pPr>
        <w:spacing w:line="276" w:lineRule="auto"/>
        <w:rPr>
          <w:rFonts w:ascii="Arial" w:hAnsi="Arial" w:cs="Arial"/>
          <w:color w:val="000000" w:themeColor="text1"/>
          <w:sz w:val="22"/>
          <w:szCs w:val="22"/>
        </w:rPr>
      </w:pPr>
    </w:p>
    <w:p w14:paraId="1DA51330" w14:textId="77777777" w:rsidR="004A5B8B" w:rsidRPr="008022C1" w:rsidRDefault="004A5B8B" w:rsidP="0080583D">
      <w:pPr>
        <w:spacing w:line="276" w:lineRule="auto"/>
        <w:rPr>
          <w:rFonts w:ascii="Arial" w:hAnsi="Arial" w:cs="Arial"/>
          <w:b/>
          <w:bCs/>
          <w:color w:val="000000" w:themeColor="text1"/>
          <w:sz w:val="22"/>
          <w:szCs w:val="22"/>
        </w:rPr>
      </w:pPr>
    </w:p>
    <w:p w14:paraId="3BAD5619" w14:textId="77777777" w:rsidR="004A5B8B" w:rsidRPr="008022C1" w:rsidRDefault="004A5B8B" w:rsidP="0080583D">
      <w:pPr>
        <w:spacing w:line="276" w:lineRule="auto"/>
        <w:rPr>
          <w:rFonts w:ascii="Arial" w:hAnsi="Arial" w:cs="Arial"/>
          <w:b/>
          <w:bCs/>
          <w:color w:val="000000" w:themeColor="text1"/>
          <w:sz w:val="22"/>
          <w:szCs w:val="22"/>
        </w:rPr>
      </w:pPr>
    </w:p>
    <w:p w14:paraId="63249B80" w14:textId="77777777" w:rsidR="004A5B8B" w:rsidRPr="008022C1" w:rsidRDefault="004A5B8B" w:rsidP="0080583D">
      <w:pPr>
        <w:spacing w:line="276" w:lineRule="auto"/>
        <w:rPr>
          <w:rFonts w:ascii="Arial" w:hAnsi="Arial" w:cs="Arial"/>
          <w:b/>
          <w:bCs/>
          <w:color w:val="000000" w:themeColor="text1"/>
          <w:sz w:val="22"/>
          <w:szCs w:val="22"/>
        </w:rPr>
      </w:pPr>
    </w:p>
    <w:p w14:paraId="3E1BA81C" w14:textId="77777777" w:rsidR="004A5B8B" w:rsidRPr="008022C1" w:rsidRDefault="004A5B8B" w:rsidP="0080583D">
      <w:pPr>
        <w:spacing w:line="276" w:lineRule="auto"/>
        <w:rPr>
          <w:rFonts w:ascii="Arial" w:hAnsi="Arial" w:cs="Arial"/>
          <w:b/>
          <w:bCs/>
          <w:color w:val="000000" w:themeColor="text1"/>
          <w:sz w:val="22"/>
          <w:szCs w:val="22"/>
        </w:rPr>
      </w:pPr>
    </w:p>
    <w:p w14:paraId="7CB1C0AF" w14:textId="77777777" w:rsidR="004A5B8B" w:rsidRPr="008022C1" w:rsidRDefault="004A5B8B" w:rsidP="0080583D">
      <w:pPr>
        <w:spacing w:line="276" w:lineRule="auto"/>
        <w:rPr>
          <w:rFonts w:ascii="Arial" w:hAnsi="Arial" w:cs="Arial"/>
          <w:b/>
          <w:bCs/>
          <w:color w:val="000000" w:themeColor="text1"/>
          <w:sz w:val="22"/>
          <w:szCs w:val="22"/>
        </w:rPr>
      </w:pPr>
    </w:p>
    <w:p w14:paraId="2C640226" w14:textId="77777777" w:rsidR="004A5B8B" w:rsidRDefault="004A5B8B" w:rsidP="0080583D">
      <w:pPr>
        <w:spacing w:line="276" w:lineRule="auto"/>
        <w:rPr>
          <w:rFonts w:ascii="Arial" w:hAnsi="Arial" w:cs="Arial"/>
          <w:b/>
          <w:bCs/>
          <w:color w:val="000000" w:themeColor="text1"/>
          <w:sz w:val="22"/>
          <w:szCs w:val="22"/>
        </w:rPr>
      </w:pPr>
    </w:p>
    <w:p w14:paraId="728AEA05" w14:textId="77777777" w:rsidR="008022C1" w:rsidRDefault="008022C1" w:rsidP="0080583D">
      <w:pPr>
        <w:spacing w:line="276" w:lineRule="auto"/>
        <w:rPr>
          <w:rFonts w:ascii="Arial" w:hAnsi="Arial" w:cs="Arial"/>
          <w:b/>
          <w:bCs/>
          <w:color w:val="000000" w:themeColor="text1"/>
          <w:sz w:val="22"/>
          <w:szCs w:val="22"/>
        </w:rPr>
      </w:pPr>
    </w:p>
    <w:p w14:paraId="092CFBEF" w14:textId="77777777" w:rsidR="008022C1" w:rsidRDefault="008022C1" w:rsidP="0080583D">
      <w:pPr>
        <w:spacing w:line="276" w:lineRule="auto"/>
        <w:rPr>
          <w:rFonts w:ascii="Arial" w:hAnsi="Arial" w:cs="Arial"/>
          <w:b/>
          <w:bCs/>
          <w:color w:val="000000" w:themeColor="text1"/>
          <w:sz w:val="22"/>
          <w:szCs w:val="22"/>
        </w:rPr>
      </w:pPr>
    </w:p>
    <w:p w14:paraId="5FED2BC1" w14:textId="77777777" w:rsidR="008022C1" w:rsidRDefault="008022C1" w:rsidP="0080583D">
      <w:pPr>
        <w:spacing w:line="276" w:lineRule="auto"/>
        <w:rPr>
          <w:rFonts w:ascii="Arial" w:hAnsi="Arial" w:cs="Arial"/>
          <w:b/>
          <w:bCs/>
          <w:color w:val="000000" w:themeColor="text1"/>
          <w:sz w:val="22"/>
          <w:szCs w:val="22"/>
        </w:rPr>
      </w:pPr>
    </w:p>
    <w:p w14:paraId="2B6C57FF" w14:textId="77777777" w:rsidR="008022C1" w:rsidRDefault="008022C1" w:rsidP="0080583D">
      <w:pPr>
        <w:spacing w:line="276" w:lineRule="auto"/>
        <w:rPr>
          <w:rFonts w:ascii="Arial" w:hAnsi="Arial" w:cs="Arial"/>
          <w:b/>
          <w:bCs/>
          <w:color w:val="000000" w:themeColor="text1"/>
          <w:sz w:val="22"/>
          <w:szCs w:val="22"/>
        </w:rPr>
      </w:pPr>
    </w:p>
    <w:p w14:paraId="0ACDC1BC" w14:textId="77777777" w:rsidR="008022C1" w:rsidRPr="008022C1" w:rsidRDefault="008022C1" w:rsidP="0080583D">
      <w:pPr>
        <w:spacing w:line="276" w:lineRule="auto"/>
        <w:rPr>
          <w:rFonts w:ascii="Arial" w:hAnsi="Arial" w:cs="Arial"/>
          <w:b/>
          <w:bCs/>
          <w:color w:val="000000" w:themeColor="text1"/>
          <w:sz w:val="22"/>
          <w:szCs w:val="22"/>
        </w:rPr>
      </w:pPr>
    </w:p>
    <w:p w14:paraId="5D4D5617" w14:textId="77777777" w:rsidR="004A5B8B" w:rsidRPr="008022C1" w:rsidRDefault="004A5B8B" w:rsidP="0080583D">
      <w:pPr>
        <w:spacing w:line="276" w:lineRule="auto"/>
        <w:rPr>
          <w:rFonts w:ascii="Arial" w:hAnsi="Arial" w:cs="Arial"/>
          <w:b/>
          <w:bCs/>
          <w:color w:val="000000" w:themeColor="text1"/>
          <w:sz w:val="22"/>
          <w:szCs w:val="22"/>
        </w:rPr>
      </w:pPr>
    </w:p>
    <w:p w14:paraId="605BC7E0" w14:textId="77777777" w:rsidR="004A5B8B" w:rsidRPr="008022C1" w:rsidRDefault="004A5B8B" w:rsidP="0080583D">
      <w:pPr>
        <w:spacing w:line="276" w:lineRule="auto"/>
        <w:rPr>
          <w:rFonts w:ascii="Arial" w:hAnsi="Arial" w:cs="Arial"/>
          <w:b/>
          <w:bCs/>
          <w:color w:val="000000" w:themeColor="text1"/>
          <w:sz w:val="22"/>
          <w:szCs w:val="22"/>
        </w:rPr>
      </w:pPr>
    </w:p>
    <w:p w14:paraId="3EE5C8F3" w14:textId="7AEC8FF6" w:rsidR="00870CD6" w:rsidRPr="008022C1" w:rsidRDefault="00870CD6" w:rsidP="0080583D">
      <w:pPr>
        <w:spacing w:line="276" w:lineRule="auto"/>
        <w:rPr>
          <w:rFonts w:ascii="Arial" w:hAnsi="Arial" w:cs="Arial"/>
          <w:b/>
          <w:bCs/>
          <w:color w:val="000000" w:themeColor="text1"/>
          <w:sz w:val="22"/>
          <w:szCs w:val="22"/>
        </w:rPr>
      </w:pPr>
      <w:r w:rsidRPr="008022C1">
        <w:rPr>
          <w:rFonts w:ascii="Arial" w:hAnsi="Arial" w:cs="Arial"/>
          <w:b/>
          <w:bCs/>
          <w:color w:val="000000" w:themeColor="text1"/>
          <w:sz w:val="22"/>
          <w:szCs w:val="22"/>
        </w:rPr>
        <w:lastRenderedPageBreak/>
        <w:t>BILDER UND BILDBESCHREIBUNGEN</w:t>
      </w:r>
    </w:p>
    <w:p w14:paraId="30EA1E7C" w14:textId="77777777" w:rsidR="004A5B8B" w:rsidRPr="008022C1" w:rsidRDefault="004A5B8B" w:rsidP="0080583D">
      <w:pPr>
        <w:spacing w:line="276" w:lineRule="auto"/>
        <w:rPr>
          <w:rFonts w:ascii="Arial" w:hAnsi="Arial" w:cs="Arial"/>
          <w:b/>
          <w:bCs/>
          <w:color w:val="000000" w:themeColor="text1"/>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3"/>
        <w:gridCol w:w="3988"/>
      </w:tblGrid>
      <w:tr w:rsidR="0080583D" w:rsidRPr="008022C1" w14:paraId="0E424D6E" w14:textId="77777777" w:rsidTr="0080583D">
        <w:trPr>
          <w:trHeight w:val="3215"/>
        </w:trPr>
        <w:tc>
          <w:tcPr>
            <w:tcW w:w="4483" w:type="dxa"/>
          </w:tcPr>
          <w:p w14:paraId="4F082250" w14:textId="62EDC4D8" w:rsidR="0080583D" w:rsidRPr="008022C1" w:rsidRDefault="0080583D" w:rsidP="0080583D">
            <w:pPr>
              <w:spacing w:line="276" w:lineRule="auto"/>
              <w:ind w:left="-107"/>
              <w:rPr>
                <w:rFonts w:ascii="Arial" w:hAnsi="Arial" w:cs="Arial"/>
                <w:color w:val="000000" w:themeColor="text1"/>
                <w:sz w:val="20"/>
                <w:szCs w:val="20"/>
              </w:rPr>
            </w:pPr>
            <w:r w:rsidRPr="008022C1">
              <w:rPr>
                <w:rFonts w:ascii="Arial" w:hAnsi="Arial" w:cs="Arial"/>
                <w:noProof/>
                <w:color w:val="000000" w:themeColor="text1"/>
                <w:sz w:val="20"/>
                <w:szCs w:val="20"/>
              </w:rPr>
              <w:drawing>
                <wp:inline distT="0" distB="0" distL="0" distR="0" wp14:anchorId="56A5767F" wp14:editId="7D0D8F4A">
                  <wp:extent cx="2764588" cy="2073516"/>
                  <wp:effectExtent l="0" t="0" r="4445" b="0"/>
                  <wp:docPr id="9996023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602320" name="Grafik 99960232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79141" cy="2084431"/>
                          </a:xfrm>
                          <a:prstGeom prst="rect">
                            <a:avLst/>
                          </a:prstGeom>
                        </pic:spPr>
                      </pic:pic>
                    </a:graphicData>
                  </a:graphic>
                </wp:inline>
              </w:drawing>
            </w:r>
          </w:p>
        </w:tc>
        <w:tc>
          <w:tcPr>
            <w:tcW w:w="3988" w:type="dxa"/>
          </w:tcPr>
          <w:p w14:paraId="69F419D8" w14:textId="77777777" w:rsidR="006E75E2" w:rsidRPr="008022C1" w:rsidRDefault="006E75E2" w:rsidP="00870CD6">
            <w:pPr>
              <w:spacing w:line="276" w:lineRule="auto"/>
              <w:rPr>
                <w:rFonts w:ascii="Arial" w:hAnsi="Arial" w:cs="Arial"/>
                <w:color w:val="000000" w:themeColor="text1"/>
                <w:sz w:val="20"/>
                <w:szCs w:val="20"/>
              </w:rPr>
            </w:pPr>
          </w:p>
          <w:p w14:paraId="3FD5B728" w14:textId="77777777" w:rsidR="006E75E2" w:rsidRPr="008022C1" w:rsidRDefault="006E75E2" w:rsidP="00870CD6">
            <w:pPr>
              <w:spacing w:line="276" w:lineRule="auto"/>
              <w:rPr>
                <w:rFonts w:ascii="Arial" w:hAnsi="Arial" w:cs="Arial"/>
                <w:color w:val="000000" w:themeColor="text1"/>
                <w:sz w:val="20"/>
                <w:szCs w:val="20"/>
              </w:rPr>
            </w:pPr>
          </w:p>
          <w:p w14:paraId="2A0E362A" w14:textId="77777777" w:rsidR="006E75E2" w:rsidRPr="008022C1" w:rsidRDefault="006E75E2" w:rsidP="00870CD6">
            <w:pPr>
              <w:spacing w:line="276" w:lineRule="auto"/>
              <w:rPr>
                <w:rFonts w:ascii="Arial" w:hAnsi="Arial" w:cs="Arial"/>
                <w:color w:val="000000" w:themeColor="text1"/>
                <w:sz w:val="20"/>
                <w:szCs w:val="20"/>
              </w:rPr>
            </w:pPr>
          </w:p>
          <w:p w14:paraId="11FA30C1" w14:textId="77777777" w:rsidR="006E75E2" w:rsidRPr="008022C1" w:rsidRDefault="006E75E2" w:rsidP="00870CD6">
            <w:pPr>
              <w:spacing w:line="276" w:lineRule="auto"/>
              <w:rPr>
                <w:rFonts w:ascii="Arial" w:hAnsi="Arial" w:cs="Arial"/>
                <w:color w:val="000000" w:themeColor="text1"/>
                <w:sz w:val="20"/>
                <w:szCs w:val="20"/>
              </w:rPr>
            </w:pPr>
          </w:p>
          <w:p w14:paraId="49FB22AF" w14:textId="77777777" w:rsidR="006E75E2" w:rsidRPr="008022C1" w:rsidRDefault="006E75E2" w:rsidP="00870CD6">
            <w:pPr>
              <w:spacing w:line="276" w:lineRule="auto"/>
              <w:rPr>
                <w:rFonts w:ascii="Arial" w:hAnsi="Arial" w:cs="Arial"/>
                <w:color w:val="000000" w:themeColor="text1"/>
                <w:sz w:val="20"/>
                <w:szCs w:val="20"/>
              </w:rPr>
            </w:pPr>
          </w:p>
          <w:p w14:paraId="1F406603" w14:textId="77777777" w:rsidR="006E75E2" w:rsidRPr="008022C1" w:rsidRDefault="006E75E2" w:rsidP="00870CD6">
            <w:pPr>
              <w:spacing w:line="276" w:lineRule="auto"/>
              <w:rPr>
                <w:rFonts w:ascii="Arial" w:hAnsi="Arial" w:cs="Arial"/>
                <w:color w:val="000000" w:themeColor="text1"/>
                <w:sz w:val="20"/>
                <w:szCs w:val="20"/>
              </w:rPr>
            </w:pPr>
          </w:p>
          <w:p w14:paraId="14F207BE" w14:textId="77777777" w:rsidR="006E75E2" w:rsidRPr="008022C1" w:rsidRDefault="006E75E2" w:rsidP="00870CD6">
            <w:pPr>
              <w:spacing w:line="276" w:lineRule="auto"/>
              <w:rPr>
                <w:rFonts w:ascii="Arial" w:hAnsi="Arial" w:cs="Arial"/>
                <w:color w:val="000000" w:themeColor="text1"/>
                <w:sz w:val="20"/>
                <w:szCs w:val="20"/>
              </w:rPr>
            </w:pPr>
          </w:p>
          <w:p w14:paraId="061928E3" w14:textId="04964C19" w:rsidR="0080583D" w:rsidRPr="008022C1" w:rsidRDefault="0080583D" w:rsidP="00870CD6">
            <w:pPr>
              <w:spacing w:line="276" w:lineRule="auto"/>
              <w:rPr>
                <w:rFonts w:ascii="Arial" w:hAnsi="Arial" w:cs="Arial"/>
                <w:color w:val="000000" w:themeColor="text1"/>
                <w:sz w:val="18"/>
                <w:szCs w:val="18"/>
              </w:rPr>
            </w:pPr>
            <w:r w:rsidRPr="008022C1">
              <w:rPr>
                <w:rFonts w:ascii="Arial" w:hAnsi="Arial" w:cs="Arial"/>
                <w:color w:val="000000" w:themeColor="text1"/>
                <w:sz w:val="18"/>
                <w:szCs w:val="18"/>
              </w:rPr>
              <w:t xml:space="preserve">Die repräsentative Geschäftsstelle des TÜV-Verbands am Berliner Spreeufer wurde vollständig neu konzipiert. Foto: Marvin </w:t>
            </w:r>
            <w:proofErr w:type="spellStart"/>
            <w:r w:rsidRPr="008022C1">
              <w:rPr>
                <w:rFonts w:ascii="Arial" w:hAnsi="Arial" w:cs="Arial"/>
                <w:color w:val="000000" w:themeColor="text1"/>
                <w:sz w:val="18"/>
                <w:szCs w:val="18"/>
              </w:rPr>
              <w:t>Schwienheer</w:t>
            </w:r>
            <w:proofErr w:type="spellEnd"/>
          </w:p>
        </w:tc>
      </w:tr>
    </w:tbl>
    <w:p w14:paraId="4D1B5DF8" w14:textId="77777777" w:rsidR="00A01993" w:rsidRPr="008022C1" w:rsidRDefault="00A01993" w:rsidP="001A1E26">
      <w:pPr>
        <w:tabs>
          <w:tab w:val="left" w:pos="1250"/>
        </w:tabs>
        <w:spacing w:line="276" w:lineRule="auto"/>
        <w:rPr>
          <w:rFonts w:ascii="Arial" w:hAnsi="Arial" w:cs="Arial"/>
          <w:color w:val="000000" w:themeColor="text1"/>
          <w:sz w:val="20"/>
          <w:szCs w:val="20"/>
        </w:rPr>
      </w:pPr>
    </w:p>
    <w:p w14:paraId="65EAFCD0" w14:textId="77777777" w:rsidR="004A5B8B" w:rsidRPr="008022C1" w:rsidRDefault="004A5B8B" w:rsidP="001A1E26">
      <w:pPr>
        <w:tabs>
          <w:tab w:val="left" w:pos="1250"/>
        </w:tabs>
        <w:spacing w:line="276" w:lineRule="auto"/>
        <w:rPr>
          <w:rFonts w:ascii="Arial" w:hAnsi="Arial" w:cs="Arial"/>
          <w:color w:val="000000" w:themeColor="text1"/>
          <w:sz w:val="20"/>
          <w:szCs w:val="20"/>
        </w:rPr>
      </w:pPr>
    </w:p>
    <w:p w14:paraId="0D8872DD" w14:textId="77777777" w:rsidR="004A5B8B" w:rsidRPr="008022C1" w:rsidRDefault="004A5B8B" w:rsidP="001A1E26">
      <w:pPr>
        <w:tabs>
          <w:tab w:val="left" w:pos="1250"/>
        </w:tabs>
        <w:spacing w:line="276" w:lineRule="auto"/>
        <w:rPr>
          <w:rFonts w:ascii="Arial" w:hAnsi="Arial" w:cs="Arial"/>
          <w:color w:val="000000" w:themeColor="text1"/>
          <w:sz w:val="20"/>
          <w:szCs w:val="20"/>
        </w:rPr>
      </w:pPr>
    </w:p>
    <w:p w14:paraId="19E6AC86" w14:textId="3A1B871E" w:rsidR="001A1E26" w:rsidRPr="008022C1" w:rsidRDefault="001A1E26" w:rsidP="001A1E26">
      <w:pPr>
        <w:tabs>
          <w:tab w:val="left" w:pos="1250"/>
        </w:tabs>
        <w:spacing w:line="276" w:lineRule="auto"/>
        <w:rPr>
          <w:rFonts w:ascii="Arial" w:hAnsi="Arial" w:cs="Arial"/>
          <w:color w:val="000000" w:themeColor="text1"/>
          <w:sz w:val="20"/>
          <w:szCs w:val="20"/>
        </w:rPr>
      </w:pPr>
      <w:r w:rsidRPr="008022C1">
        <w:rPr>
          <w:rFonts w:ascii="Arial" w:hAnsi="Arial" w:cs="Arial"/>
          <w:noProof/>
          <w:color w:val="000000" w:themeColor="text1"/>
          <w:sz w:val="20"/>
          <w:szCs w:val="20"/>
        </w:rPr>
        <w:drawing>
          <wp:inline distT="0" distB="0" distL="0" distR="0" wp14:anchorId="4C2EB3E8" wp14:editId="32B708E2">
            <wp:extent cx="2774525" cy="2079747"/>
            <wp:effectExtent l="0" t="0" r="0" b="3175"/>
            <wp:docPr id="15707187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718744" name=""/>
                    <pic:cNvPicPr/>
                  </pic:nvPicPr>
                  <pic:blipFill>
                    <a:blip r:embed="rId11"/>
                    <a:stretch>
                      <a:fillRect/>
                    </a:stretch>
                  </pic:blipFill>
                  <pic:spPr>
                    <a:xfrm>
                      <a:off x="0" y="0"/>
                      <a:ext cx="2774525" cy="2079747"/>
                    </a:xfrm>
                    <a:prstGeom prst="rect">
                      <a:avLst/>
                    </a:prstGeom>
                  </pic:spPr>
                </pic:pic>
              </a:graphicData>
            </a:graphic>
          </wp:inline>
        </w:drawing>
      </w:r>
      <w:r w:rsidRPr="008022C1">
        <w:rPr>
          <w:rFonts w:ascii="Arial" w:hAnsi="Arial" w:cs="Arial"/>
          <w:color w:val="000000" w:themeColor="text1"/>
          <w:sz w:val="20"/>
          <w:szCs w:val="20"/>
        </w:rPr>
        <w:t xml:space="preserve"> </w:t>
      </w:r>
      <w:r w:rsidR="0080583D" w:rsidRPr="008022C1">
        <w:rPr>
          <w:rFonts w:ascii="Arial" w:hAnsi="Arial" w:cs="Arial"/>
          <w:color w:val="000000" w:themeColor="text1"/>
          <w:sz w:val="20"/>
          <w:szCs w:val="20"/>
        </w:rPr>
        <w:t xml:space="preserve"> </w:t>
      </w:r>
      <w:r w:rsidRPr="008022C1">
        <w:rPr>
          <w:rFonts w:ascii="Arial" w:hAnsi="Arial" w:cs="Arial"/>
          <w:color w:val="000000" w:themeColor="text1"/>
          <w:sz w:val="20"/>
          <w:szCs w:val="20"/>
        </w:rPr>
        <w:t xml:space="preserve">   </w:t>
      </w:r>
      <w:r w:rsidRPr="008022C1">
        <w:rPr>
          <w:rFonts w:ascii="Arial" w:hAnsi="Arial" w:cs="Arial"/>
          <w:noProof/>
          <w:color w:val="000000" w:themeColor="text1"/>
          <w:sz w:val="20"/>
          <w:szCs w:val="20"/>
        </w:rPr>
        <w:drawing>
          <wp:inline distT="0" distB="0" distL="0" distR="0" wp14:anchorId="673E49EE" wp14:editId="77804F21">
            <wp:extent cx="2772383" cy="2078140"/>
            <wp:effectExtent l="0" t="0" r="0" b="5080"/>
            <wp:docPr id="14707246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724606" name=""/>
                    <pic:cNvPicPr/>
                  </pic:nvPicPr>
                  <pic:blipFill>
                    <a:blip r:embed="rId12"/>
                    <a:stretch>
                      <a:fillRect/>
                    </a:stretch>
                  </pic:blipFill>
                  <pic:spPr>
                    <a:xfrm>
                      <a:off x="0" y="0"/>
                      <a:ext cx="2828653" cy="2120319"/>
                    </a:xfrm>
                    <a:prstGeom prst="rect">
                      <a:avLst/>
                    </a:prstGeom>
                  </pic:spPr>
                </pic:pic>
              </a:graphicData>
            </a:graphic>
          </wp:inline>
        </w:drawing>
      </w:r>
    </w:p>
    <w:p w14:paraId="41754D99" w14:textId="77777777" w:rsidR="001A1E26" w:rsidRPr="008022C1" w:rsidRDefault="001A1E26" w:rsidP="0080583D">
      <w:pPr>
        <w:spacing w:line="276" w:lineRule="auto"/>
        <w:rPr>
          <w:rFonts w:ascii="Arial" w:hAnsi="Arial" w:cs="Arial"/>
          <w:sz w:val="18"/>
          <w:szCs w:val="18"/>
        </w:rPr>
      </w:pPr>
      <w:r w:rsidRPr="008022C1">
        <w:rPr>
          <w:rFonts w:ascii="Arial" w:hAnsi="Arial" w:cs="Arial"/>
          <w:sz w:val="18"/>
          <w:szCs w:val="18"/>
        </w:rPr>
        <w:t xml:space="preserve">Verbindung mit System: Die mit mobilen </w:t>
      </w:r>
      <w:proofErr w:type="spellStart"/>
      <w:r w:rsidRPr="008022C1">
        <w:rPr>
          <w:rFonts w:ascii="Arial" w:hAnsi="Arial" w:cs="Arial"/>
          <w:sz w:val="18"/>
          <w:szCs w:val="18"/>
        </w:rPr>
        <w:t>Timetable</w:t>
      </w:r>
      <w:proofErr w:type="spellEnd"/>
      <w:r w:rsidRPr="008022C1">
        <w:rPr>
          <w:rFonts w:ascii="Arial" w:hAnsi="Arial" w:cs="Arial"/>
          <w:sz w:val="18"/>
          <w:szCs w:val="18"/>
        </w:rPr>
        <w:t xml:space="preserve">-Tischen und stapelbaren Metrik-Sesseln ausgestatteten Konferenzräume K1 und K2 können durch eine mobile Glaswand und Vorhänge geöffnet und zu einem großen Gremienraum verbunden werden. Foto: Marvin </w:t>
      </w:r>
      <w:proofErr w:type="spellStart"/>
      <w:r w:rsidRPr="008022C1">
        <w:rPr>
          <w:rFonts w:ascii="Arial" w:hAnsi="Arial" w:cs="Arial"/>
          <w:sz w:val="18"/>
          <w:szCs w:val="18"/>
        </w:rPr>
        <w:t>Schwienheer</w:t>
      </w:r>
      <w:proofErr w:type="spellEnd"/>
    </w:p>
    <w:p w14:paraId="2D3FED87" w14:textId="77777777" w:rsidR="00C478C8" w:rsidRPr="008022C1" w:rsidRDefault="00C478C8" w:rsidP="00870CD6">
      <w:pPr>
        <w:spacing w:line="276" w:lineRule="auto"/>
        <w:rPr>
          <w:rFonts w:ascii="Arial" w:hAnsi="Arial" w:cs="Arial"/>
          <w:color w:val="000000" w:themeColor="text1"/>
          <w:sz w:val="20"/>
          <w:szCs w:val="20"/>
        </w:rPr>
      </w:pPr>
    </w:p>
    <w:p w14:paraId="31C905F2" w14:textId="77777777" w:rsidR="00A01993" w:rsidRPr="008022C1" w:rsidRDefault="00A01993" w:rsidP="00870CD6">
      <w:pPr>
        <w:spacing w:line="276" w:lineRule="auto"/>
        <w:rPr>
          <w:rFonts w:ascii="Arial" w:hAnsi="Arial" w:cs="Arial"/>
          <w:color w:val="000000" w:themeColor="text1"/>
          <w:sz w:val="20"/>
          <w:szCs w:val="20"/>
        </w:rPr>
      </w:pPr>
    </w:p>
    <w:p w14:paraId="08CD8BB1" w14:textId="77777777" w:rsidR="00A01993" w:rsidRPr="008022C1" w:rsidRDefault="00A01993" w:rsidP="00870CD6">
      <w:pPr>
        <w:spacing w:line="276" w:lineRule="auto"/>
        <w:rPr>
          <w:rFonts w:ascii="Arial" w:hAnsi="Arial" w:cs="Arial"/>
          <w:color w:val="000000" w:themeColor="text1"/>
          <w:sz w:val="20"/>
          <w:szCs w:val="20"/>
        </w:rPr>
      </w:pPr>
    </w:p>
    <w:p w14:paraId="09524165" w14:textId="741DBC50" w:rsidR="00870CD6" w:rsidRPr="008022C1" w:rsidRDefault="00C478C8" w:rsidP="0080583D">
      <w:pPr>
        <w:spacing w:line="276" w:lineRule="auto"/>
        <w:rPr>
          <w:rFonts w:ascii="Arial" w:hAnsi="Arial" w:cs="Arial"/>
          <w:color w:val="000000" w:themeColor="text1"/>
          <w:sz w:val="18"/>
          <w:szCs w:val="18"/>
        </w:rPr>
      </w:pPr>
      <w:r w:rsidRPr="008022C1">
        <w:rPr>
          <w:rFonts w:ascii="Arial" w:hAnsi="Arial" w:cs="Arial"/>
          <w:noProof/>
          <w:color w:val="000000" w:themeColor="text1"/>
          <w:sz w:val="20"/>
          <w:szCs w:val="20"/>
        </w:rPr>
        <w:drawing>
          <wp:inline distT="0" distB="0" distL="0" distR="0" wp14:anchorId="657E22C1" wp14:editId="7C67D6FD">
            <wp:extent cx="2761726" cy="2071370"/>
            <wp:effectExtent l="0" t="0" r="0" b="0"/>
            <wp:docPr id="4995757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57576" name="Grafik 4995757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78235" cy="2158755"/>
                    </a:xfrm>
                    <a:prstGeom prst="rect">
                      <a:avLst/>
                    </a:prstGeom>
                  </pic:spPr>
                </pic:pic>
              </a:graphicData>
            </a:graphic>
          </wp:inline>
        </w:drawing>
      </w:r>
      <w:r w:rsidR="00EB522D" w:rsidRPr="008022C1">
        <w:rPr>
          <w:rFonts w:ascii="Arial" w:hAnsi="Arial" w:cs="Arial"/>
          <w:color w:val="000000" w:themeColor="text1"/>
          <w:sz w:val="20"/>
          <w:szCs w:val="20"/>
        </w:rPr>
        <w:t xml:space="preserve">    </w:t>
      </w:r>
      <w:r w:rsidR="0080583D" w:rsidRPr="008022C1">
        <w:rPr>
          <w:rFonts w:ascii="Arial" w:hAnsi="Arial" w:cs="Arial"/>
          <w:color w:val="000000" w:themeColor="text1"/>
          <w:sz w:val="20"/>
          <w:szCs w:val="20"/>
        </w:rPr>
        <w:t xml:space="preserve"> </w:t>
      </w:r>
      <w:r w:rsidR="00EB522D" w:rsidRPr="008022C1">
        <w:rPr>
          <w:rFonts w:ascii="Arial" w:hAnsi="Arial" w:cs="Arial"/>
          <w:color w:val="000000" w:themeColor="text1"/>
          <w:sz w:val="20"/>
          <w:szCs w:val="20"/>
        </w:rPr>
        <w:t xml:space="preserve"> </w:t>
      </w:r>
      <w:r w:rsidRPr="008022C1">
        <w:rPr>
          <w:rFonts w:ascii="Arial" w:hAnsi="Arial" w:cs="Arial"/>
          <w:noProof/>
          <w:color w:val="000000" w:themeColor="text1"/>
          <w:sz w:val="20"/>
          <w:szCs w:val="20"/>
        </w:rPr>
        <w:drawing>
          <wp:inline distT="0" distB="0" distL="0" distR="0" wp14:anchorId="594F8F6B" wp14:editId="4D9D99F6">
            <wp:extent cx="2769774" cy="2077408"/>
            <wp:effectExtent l="0" t="0" r="0" b="5715"/>
            <wp:docPr id="39041141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411411" name="Grafik 39041141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20005" cy="2115082"/>
                    </a:xfrm>
                    <a:prstGeom prst="rect">
                      <a:avLst/>
                    </a:prstGeom>
                  </pic:spPr>
                </pic:pic>
              </a:graphicData>
            </a:graphic>
          </wp:inline>
        </w:drawing>
      </w:r>
      <w:r w:rsidR="00870CD6" w:rsidRPr="008022C1">
        <w:rPr>
          <w:rFonts w:ascii="Arial" w:hAnsi="Arial" w:cs="Arial"/>
          <w:color w:val="000000" w:themeColor="text1"/>
          <w:sz w:val="20"/>
          <w:szCs w:val="20"/>
        </w:rPr>
        <w:br/>
      </w:r>
      <w:r w:rsidR="004E7AF5" w:rsidRPr="008022C1">
        <w:rPr>
          <w:rFonts w:ascii="Arial" w:hAnsi="Arial" w:cs="Arial"/>
          <w:color w:val="000000" w:themeColor="text1"/>
          <w:sz w:val="18"/>
          <w:szCs w:val="18"/>
        </w:rPr>
        <w:t xml:space="preserve">Das </w:t>
      </w:r>
      <w:r w:rsidRPr="008022C1">
        <w:rPr>
          <w:rFonts w:ascii="Arial" w:hAnsi="Arial" w:cs="Arial"/>
          <w:color w:val="000000" w:themeColor="text1"/>
          <w:sz w:val="18"/>
          <w:szCs w:val="18"/>
        </w:rPr>
        <w:t>Wilkhahn</w:t>
      </w:r>
      <w:r w:rsidR="00A4107B" w:rsidRPr="008022C1">
        <w:rPr>
          <w:rFonts w:ascii="Arial" w:hAnsi="Arial" w:cs="Arial"/>
          <w:color w:val="000000" w:themeColor="text1"/>
          <w:sz w:val="18"/>
          <w:szCs w:val="18"/>
        </w:rPr>
        <w:t>-</w:t>
      </w:r>
      <w:r w:rsidR="004E7AF5" w:rsidRPr="008022C1">
        <w:rPr>
          <w:rFonts w:ascii="Arial" w:hAnsi="Arial" w:cs="Arial"/>
          <w:color w:val="000000" w:themeColor="text1"/>
          <w:sz w:val="18"/>
          <w:szCs w:val="18"/>
        </w:rPr>
        <w:t xml:space="preserve">Programm </w:t>
      </w:r>
      <w:proofErr w:type="spellStart"/>
      <w:r w:rsidR="00041C17" w:rsidRPr="008022C1">
        <w:rPr>
          <w:rFonts w:ascii="Arial" w:hAnsi="Arial" w:cs="Arial"/>
          <w:color w:val="000000" w:themeColor="text1"/>
          <w:sz w:val="18"/>
          <w:szCs w:val="18"/>
        </w:rPr>
        <w:t>Confair</w:t>
      </w:r>
      <w:proofErr w:type="spellEnd"/>
      <w:r w:rsidR="00041C17" w:rsidRPr="008022C1">
        <w:rPr>
          <w:rFonts w:ascii="Arial" w:hAnsi="Arial" w:cs="Arial"/>
          <w:color w:val="000000" w:themeColor="text1"/>
          <w:sz w:val="18"/>
          <w:szCs w:val="18"/>
        </w:rPr>
        <w:t xml:space="preserve"> Next </w:t>
      </w:r>
      <w:r w:rsidRPr="008022C1">
        <w:rPr>
          <w:rFonts w:ascii="Arial" w:hAnsi="Arial" w:cs="Arial"/>
          <w:color w:val="000000" w:themeColor="text1"/>
          <w:sz w:val="18"/>
          <w:szCs w:val="18"/>
        </w:rPr>
        <w:t>ermöglicht ein agiles Raumkonzept</w:t>
      </w:r>
      <w:r w:rsidR="004E7AF5" w:rsidRPr="008022C1">
        <w:rPr>
          <w:rFonts w:ascii="Arial" w:hAnsi="Arial" w:cs="Arial"/>
          <w:color w:val="000000" w:themeColor="text1"/>
          <w:sz w:val="18"/>
          <w:szCs w:val="18"/>
        </w:rPr>
        <w:t>:</w:t>
      </w:r>
      <w:r w:rsidRPr="008022C1">
        <w:rPr>
          <w:rFonts w:ascii="Arial" w:hAnsi="Arial" w:cs="Arial"/>
          <w:color w:val="000000" w:themeColor="text1"/>
          <w:sz w:val="18"/>
          <w:szCs w:val="18"/>
        </w:rPr>
        <w:t xml:space="preserve"> </w:t>
      </w:r>
      <w:r w:rsidR="00041C17" w:rsidRPr="008022C1">
        <w:rPr>
          <w:rFonts w:ascii="Arial" w:hAnsi="Arial" w:cs="Arial"/>
          <w:color w:val="000000" w:themeColor="text1"/>
          <w:sz w:val="18"/>
          <w:szCs w:val="18"/>
        </w:rPr>
        <w:t xml:space="preserve">Der </w:t>
      </w:r>
      <w:r w:rsidR="00CC57B6">
        <w:rPr>
          <w:rFonts w:ascii="Arial" w:hAnsi="Arial" w:cs="Arial"/>
          <w:color w:val="000000" w:themeColor="text1"/>
          <w:sz w:val="18"/>
          <w:szCs w:val="18"/>
        </w:rPr>
        <w:t>klappbare, per Akku höhenverstellbare</w:t>
      </w:r>
      <w:r w:rsidR="00041C17" w:rsidRPr="008022C1">
        <w:rPr>
          <w:rFonts w:ascii="Arial" w:hAnsi="Arial" w:cs="Arial"/>
          <w:color w:val="000000" w:themeColor="text1"/>
          <w:sz w:val="18"/>
          <w:szCs w:val="18"/>
        </w:rPr>
        <w:t xml:space="preserve"> </w:t>
      </w:r>
      <w:proofErr w:type="spellStart"/>
      <w:r w:rsidR="00041C17" w:rsidRPr="008022C1">
        <w:rPr>
          <w:rFonts w:ascii="Arial" w:hAnsi="Arial" w:cs="Arial"/>
          <w:color w:val="000000" w:themeColor="text1"/>
          <w:sz w:val="18"/>
          <w:szCs w:val="18"/>
        </w:rPr>
        <w:t>Timetable</w:t>
      </w:r>
      <w:proofErr w:type="spellEnd"/>
      <w:r w:rsidR="00870CD6" w:rsidRPr="008022C1">
        <w:rPr>
          <w:rFonts w:ascii="Arial" w:hAnsi="Arial" w:cs="Arial"/>
          <w:color w:val="000000" w:themeColor="text1"/>
          <w:sz w:val="18"/>
          <w:szCs w:val="18"/>
        </w:rPr>
        <w:t xml:space="preserve"> </w:t>
      </w:r>
      <w:r w:rsidR="00CC57B6">
        <w:rPr>
          <w:rFonts w:ascii="Arial" w:hAnsi="Arial" w:cs="Arial"/>
          <w:color w:val="000000" w:themeColor="text1"/>
          <w:sz w:val="18"/>
          <w:szCs w:val="18"/>
        </w:rPr>
        <w:t xml:space="preserve">Lift </w:t>
      </w:r>
      <w:r w:rsidR="00041C17" w:rsidRPr="008022C1">
        <w:rPr>
          <w:rFonts w:ascii="Arial" w:hAnsi="Arial" w:cs="Arial"/>
          <w:color w:val="000000" w:themeColor="text1"/>
          <w:sz w:val="18"/>
          <w:szCs w:val="18"/>
        </w:rPr>
        <w:t xml:space="preserve">kann als zusätzlicher Arbeitstisch </w:t>
      </w:r>
      <w:r w:rsidR="0073252F" w:rsidRPr="008022C1">
        <w:rPr>
          <w:rFonts w:ascii="Arial" w:hAnsi="Arial" w:cs="Arial"/>
          <w:color w:val="000000" w:themeColor="text1"/>
          <w:sz w:val="18"/>
          <w:szCs w:val="18"/>
        </w:rPr>
        <w:t>und</w:t>
      </w:r>
      <w:r w:rsidR="00A4107B" w:rsidRPr="008022C1">
        <w:rPr>
          <w:rFonts w:ascii="Arial" w:hAnsi="Arial" w:cs="Arial"/>
          <w:color w:val="000000" w:themeColor="text1"/>
          <w:sz w:val="18"/>
          <w:szCs w:val="18"/>
        </w:rPr>
        <w:t xml:space="preserve"> </w:t>
      </w:r>
      <w:r w:rsidR="00041C17" w:rsidRPr="008022C1">
        <w:rPr>
          <w:rFonts w:ascii="Arial" w:hAnsi="Arial" w:cs="Arial"/>
          <w:color w:val="000000" w:themeColor="text1"/>
          <w:sz w:val="18"/>
          <w:szCs w:val="18"/>
        </w:rPr>
        <w:t>als</w:t>
      </w:r>
      <w:r w:rsidR="00870CD6" w:rsidRPr="008022C1">
        <w:rPr>
          <w:rFonts w:ascii="Arial" w:hAnsi="Arial" w:cs="Arial"/>
          <w:color w:val="000000" w:themeColor="text1"/>
          <w:sz w:val="18"/>
          <w:szCs w:val="18"/>
        </w:rPr>
        <w:t xml:space="preserve"> Whiteboard</w:t>
      </w:r>
      <w:r w:rsidR="00041C17" w:rsidRPr="008022C1">
        <w:rPr>
          <w:rFonts w:ascii="Arial" w:hAnsi="Arial" w:cs="Arial"/>
          <w:color w:val="000000" w:themeColor="text1"/>
          <w:sz w:val="18"/>
          <w:szCs w:val="18"/>
        </w:rPr>
        <w:t xml:space="preserve"> genutzt werden</w:t>
      </w:r>
      <w:r w:rsidR="004B56B8" w:rsidRPr="008022C1">
        <w:rPr>
          <w:rFonts w:ascii="Arial" w:hAnsi="Arial" w:cs="Arial"/>
          <w:color w:val="000000" w:themeColor="text1"/>
          <w:sz w:val="18"/>
          <w:szCs w:val="18"/>
        </w:rPr>
        <w:t>,</w:t>
      </w:r>
      <w:r w:rsidR="00041C17" w:rsidRPr="008022C1">
        <w:rPr>
          <w:rFonts w:ascii="Arial" w:hAnsi="Arial" w:cs="Arial"/>
          <w:color w:val="000000" w:themeColor="text1"/>
          <w:sz w:val="18"/>
          <w:szCs w:val="18"/>
        </w:rPr>
        <w:t xml:space="preserve"> Stand</w:t>
      </w:r>
      <w:r w:rsidR="000B6D1E" w:rsidRPr="008022C1">
        <w:rPr>
          <w:rFonts w:ascii="Arial" w:hAnsi="Arial" w:cs="Arial"/>
          <w:color w:val="000000" w:themeColor="text1"/>
          <w:sz w:val="18"/>
          <w:szCs w:val="18"/>
        </w:rPr>
        <w:t>-</w:t>
      </w:r>
      <w:proofErr w:type="spellStart"/>
      <w:r w:rsidR="00041C17" w:rsidRPr="008022C1">
        <w:rPr>
          <w:rFonts w:ascii="Arial" w:hAnsi="Arial" w:cs="Arial"/>
          <w:color w:val="000000" w:themeColor="text1"/>
          <w:sz w:val="18"/>
          <w:szCs w:val="18"/>
        </w:rPr>
        <w:t>ups</w:t>
      </w:r>
      <w:proofErr w:type="spellEnd"/>
      <w:r w:rsidRPr="008022C1">
        <w:rPr>
          <w:rFonts w:ascii="Arial" w:hAnsi="Arial" w:cs="Arial"/>
          <w:color w:val="000000" w:themeColor="text1"/>
          <w:sz w:val="18"/>
          <w:szCs w:val="18"/>
        </w:rPr>
        <w:t xml:space="preserve"> und mobile Rollhocker sind flexibel einsetzbar und bringen ergonomische Abwechslung zum klassischen Stuhl-Sitzen. </w:t>
      </w:r>
      <w:r w:rsidR="004B56B8" w:rsidRPr="008022C1">
        <w:rPr>
          <w:rFonts w:ascii="Arial" w:hAnsi="Arial" w:cs="Arial"/>
          <w:color w:val="000000" w:themeColor="text1"/>
          <w:sz w:val="18"/>
          <w:szCs w:val="18"/>
        </w:rPr>
        <w:t xml:space="preserve">Die Farbgebung der mobilen Media Wall ist auf das Corporate Design des TÜV abgestimmt. </w:t>
      </w:r>
      <w:r w:rsidR="00870CD6" w:rsidRPr="008022C1">
        <w:rPr>
          <w:rFonts w:ascii="Arial" w:hAnsi="Arial" w:cs="Arial"/>
          <w:color w:val="000000" w:themeColor="text1"/>
          <w:sz w:val="18"/>
          <w:szCs w:val="18"/>
        </w:rPr>
        <w:t xml:space="preserve">Foto: Marvin </w:t>
      </w:r>
      <w:proofErr w:type="spellStart"/>
      <w:r w:rsidR="00870CD6" w:rsidRPr="008022C1">
        <w:rPr>
          <w:rFonts w:ascii="Arial" w:hAnsi="Arial" w:cs="Arial"/>
          <w:color w:val="000000" w:themeColor="text1"/>
          <w:sz w:val="18"/>
          <w:szCs w:val="18"/>
        </w:rPr>
        <w:t>Schwienheer</w:t>
      </w:r>
      <w:proofErr w:type="spellEnd"/>
    </w:p>
    <w:p w14:paraId="130D88EC" w14:textId="77777777" w:rsidR="004A5B8B" w:rsidRPr="008022C1" w:rsidRDefault="004A5B8B" w:rsidP="004A5B8B">
      <w:pPr>
        <w:spacing w:line="276" w:lineRule="auto"/>
        <w:rPr>
          <w:rFonts w:ascii="Arial" w:hAnsi="Arial" w:cs="Arial"/>
          <w:color w:val="000000" w:themeColor="text1"/>
          <w:sz w:val="20"/>
          <w:szCs w:val="20"/>
        </w:rPr>
      </w:pPr>
    </w:p>
    <w:p w14:paraId="19C7F525" w14:textId="77777777" w:rsidR="004A5B8B" w:rsidRPr="008022C1" w:rsidRDefault="004A5B8B" w:rsidP="004A5B8B">
      <w:pPr>
        <w:spacing w:line="276" w:lineRule="auto"/>
        <w:rPr>
          <w:rFonts w:ascii="Arial" w:hAnsi="Arial" w:cs="Arial"/>
          <w:color w:val="000000" w:themeColor="text1"/>
          <w:sz w:val="20"/>
          <w:szCs w:val="20"/>
        </w:rPr>
      </w:pPr>
    </w:p>
    <w:p w14:paraId="1B6076CB" w14:textId="2D2C5BBC" w:rsidR="004A5B8B" w:rsidRPr="008022C1" w:rsidRDefault="004A5B8B" w:rsidP="004A5B8B">
      <w:pPr>
        <w:spacing w:line="276" w:lineRule="auto"/>
        <w:rPr>
          <w:rFonts w:ascii="Arial" w:hAnsi="Arial" w:cs="Arial"/>
          <w:color w:val="000000" w:themeColor="text1"/>
          <w:sz w:val="20"/>
          <w:szCs w:val="20"/>
        </w:rPr>
      </w:pPr>
      <w:r w:rsidRPr="008022C1">
        <w:rPr>
          <w:rFonts w:ascii="Arial" w:hAnsi="Arial" w:cs="Arial"/>
          <w:noProof/>
          <w:color w:val="000000" w:themeColor="text1"/>
          <w:sz w:val="20"/>
          <w:szCs w:val="20"/>
        </w:rPr>
        <w:drawing>
          <wp:inline distT="0" distB="0" distL="0" distR="0" wp14:anchorId="022C6B70" wp14:editId="6D33E8FA">
            <wp:extent cx="3389746" cy="2542403"/>
            <wp:effectExtent l="0" t="0" r="1270" b="0"/>
            <wp:docPr id="1424748049"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748049" name="Grafik 142474804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455478" cy="2591704"/>
                    </a:xfrm>
                    <a:prstGeom prst="rect">
                      <a:avLst/>
                    </a:prstGeom>
                  </pic:spPr>
                </pic:pic>
              </a:graphicData>
            </a:graphic>
          </wp:inline>
        </w:drawing>
      </w:r>
      <w:r w:rsidRPr="008022C1">
        <w:rPr>
          <w:rFonts w:ascii="Arial" w:hAnsi="Arial" w:cs="Arial"/>
          <w:color w:val="000000" w:themeColor="text1"/>
          <w:sz w:val="20"/>
          <w:szCs w:val="20"/>
        </w:rPr>
        <w:t xml:space="preserve">     </w:t>
      </w:r>
      <w:r w:rsidRPr="008022C1">
        <w:rPr>
          <w:rFonts w:ascii="Arial" w:hAnsi="Arial" w:cs="Arial"/>
          <w:noProof/>
          <w:color w:val="000000" w:themeColor="text1"/>
          <w:sz w:val="20"/>
          <w:szCs w:val="20"/>
        </w:rPr>
        <w:drawing>
          <wp:inline distT="0" distB="0" distL="0" distR="0" wp14:anchorId="2838C125" wp14:editId="577487A3">
            <wp:extent cx="1904618" cy="2539422"/>
            <wp:effectExtent l="0" t="0" r="635" b="635"/>
            <wp:docPr id="9185326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53266" name="Grafik 91853266"/>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52914" cy="2603815"/>
                    </a:xfrm>
                    <a:prstGeom prst="rect">
                      <a:avLst/>
                    </a:prstGeom>
                  </pic:spPr>
                </pic:pic>
              </a:graphicData>
            </a:graphic>
          </wp:inline>
        </w:drawing>
      </w:r>
    </w:p>
    <w:p w14:paraId="5EBA0C6E" w14:textId="77777777" w:rsidR="004A5B8B" w:rsidRPr="008022C1" w:rsidRDefault="004A5B8B" w:rsidP="004A5B8B">
      <w:pPr>
        <w:spacing w:line="276" w:lineRule="auto"/>
        <w:rPr>
          <w:rFonts w:ascii="Arial" w:hAnsi="Arial" w:cs="Arial"/>
          <w:color w:val="000000" w:themeColor="text1"/>
          <w:sz w:val="18"/>
          <w:szCs w:val="18"/>
        </w:rPr>
      </w:pPr>
      <w:r w:rsidRPr="008022C1">
        <w:rPr>
          <w:rFonts w:ascii="Arial" w:hAnsi="Arial" w:cs="Arial"/>
          <w:color w:val="000000" w:themeColor="text1"/>
          <w:sz w:val="18"/>
          <w:szCs w:val="18"/>
        </w:rPr>
        <w:t xml:space="preserve">Offene Arbeitsbereiche: IN Bürodrehstühle mit </w:t>
      </w:r>
      <w:proofErr w:type="spellStart"/>
      <w:r w:rsidRPr="008022C1">
        <w:rPr>
          <w:rFonts w:ascii="Arial" w:hAnsi="Arial" w:cs="Arial"/>
          <w:color w:val="000000" w:themeColor="text1"/>
          <w:sz w:val="18"/>
          <w:szCs w:val="18"/>
        </w:rPr>
        <w:t>Trimension</w:t>
      </w:r>
      <w:proofErr w:type="spellEnd"/>
      <w:r w:rsidRPr="008022C1">
        <w:rPr>
          <w:rFonts w:ascii="Arial" w:hAnsi="Arial" w:cs="Arial"/>
          <w:color w:val="000000" w:themeColor="text1"/>
          <w:sz w:val="18"/>
          <w:szCs w:val="18"/>
        </w:rPr>
        <w:t>® fördern dynamisches Sitzen;</w:t>
      </w:r>
    </w:p>
    <w:p w14:paraId="227BCB21" w14:textId="77777777" w:rsidR="004A5B8B" w:rsidRPr="008022C1" w:rsidRDefault="004A5B8B" w:rsidP="004A5B8B">
      <w:pPr>
        <w:spacing w:line="276" w:lineRule="auto"/>
        <w:rPr>
          <w:rFonts w:ascii="Arial" w:hAnsi="Arial" w:cs="Arial"/>
          <w:color w:val="000000" w:themeColor="text1"/>
          <w:sz w:val="18"/>
          <w:szCs w:val="18"/>
        </w:rPr>
      </w:pPr>
      <w:proofErr w:type="spellStart"/>
      <w:r w:rsidRPr="008022C1">
        <w:rPr>
          <w:rFonts w:ascii="Arial" w:hAnsi="Arial" w:cs="Arial"/>
          <w:color w:val="000000" w:themeColor="text1"/>
          <w:sz w:val="18"/>
          <w:szCs w:val="18"/>
        </w:rPr>
        <w:t>Confair</w:t>
      </w:r>
      <w:proofErr w:type="spellEnd"/>
      <w:r w:rsidRPr="008022C1">
        <w:rPr>
          <w:rFonts w:ascii="Arial" w:hAnsi="Arial" w:cs="Arial"/>
          <w:color w:val="000000" w:themeColor="text1"/>
          <w:sz w:val="18"/>
          <w:szCs w:val="18"/>
        </w:rPr>
        <w:t xml:space="preserve"> Next Rollregale mit Pflanzen strukturieren die Fläche. Foto: Marvin </w:t>
      </w:r>
      <w:proofErr w:type="spellStart"/>
      <w:r w:rsidRPr="008022C1">
        <w:rPr>
          <w:rFonts w:ascii="Arial" w:hAnsi="Arial" w:cs="Arial"/>
          <w:color w:val="000000" w:themeColor="text1"/>
          <w:sz w:val="18"/>
          <w:szCs w:val="18"/>
        </w:rPr>
        <w:t>Schwienheer</w:t>
      </w:r>
      <w:proofErr w:type="spellEnd"/>
    </w:p>
    <w:p w14:paraId="05EBE55F" w14:textId="77777777" w:rsidR="001A1E26" w:rsidRPr="008022C1" w:rsidRDefault="001A1E26" w:rsidP="00870CD6">
      <w:pPr>
        <w:spacing w:line="276" w:lineRule="auto"/>
        <w:rPr>
          <w:rFonts w:ascii="Arial" w:hAnsi="Arial" w:cs="Arial"/>
          <w:color w:val="000000" w:themeColor="text1"/>
          <w:sz w:val="20"/>
          <w:szCs w:val="20"/>
        </w:rPr>
      </w:pPr>
    </w:p>
    <w:tbl>
      <w:tblPr>
        <w:tblStyle w:val="Tabellenraster"/>
        <w:tblpPr w:leftFromText="141" w:rightFromText="141" w:horzAnchor="margin" w:tblpY="490"/>
        <w:tblW w:w="9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29"/>
        <w:gridCol w:w="5118"/>
      </w:tblGrid>
      <w:tr w:rsidR="0080583D" w:rsidRPr="008022C1" w14:paraId="3F06B5CF" w14:textId="77777777" w:rsidTr="004A5B8B">
        <w:trPr>
          <w:trHeight w:val="5719"/>
        </w:trPr>
        <w:tc>
          <w:tcPr>
            <w:tcW w:w="3881" w:type="dxa"/>
          </w:tcPr>
          <w:p w14:paraId="12F05B4C" w14:textId="512655C8" w:rsidR="00EB522D" w:rsidRPr="008022C1" w:rsidRDefault="00EB522D" w:rsidP="00A01993">
            <w:pPr>
              <w:spacing w:line="276" w:lineRule="auto"/>
              <w:ind w:left="-107"/>
              <w:rPr>
                <w:rFonts w:ascii="Arial" w:hAnsi="Arial" w:cs="Arial"/>
                <w:color w:val="000000" w:themeColor="text1"/>
                <w:sz w:val="20"/>
                <w:szCs w:val="20"/>
              </w:rPr>
            </w:pPr>
            <w:r w:rsidRPr="008022C1">
              <w:rPr>
                <w:rFonts w:ascii="Arial" w:hAnsi="Arial" w:cs="Arial"/>
                <w:noProof/>
                <w:color w:val="000000" w:themeColor="text1"/>
                <w:sz w:val="20"/>
                <w:szCs w:val="20"/>
              </w:rPr>
              <w:drawing>
                <wp:inline distT="0" distB="0" distL="0" distR="0" wp14:anchorId="6286238A" wp14:editId="3B0F840B">
                  <wp:extent cx="2486866" cy="3731260"/>
                  <wp:effectExtent l="0" t="0" r="2540" b="2540"/>
                  <wp:docPr id="1474230421" name="Grafik 1" descr="Ein Bild, das Mobiliar, Im Haus, Inneneinrichtung, W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230421" name="Grafik 1" descr="Ein Bild, das Mobiliar, Im Haus, Inneneinrichtung, Wand enthält.&#10;&#10;KI-generierte Inhalte können fehlerhaft sei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80179" cy="3871265"/>
                          </a:xfrm>
                          <a:prstGeom prst="rect">
                            <a:avLst/>
                          </a:prstGeom>
                        </pic:spPr>
                      </pic:pic>
                    </a:graphicData>
                  </a:graphic>
                </wp:inline>
              </w:drawing>
            </w:r>
            <w:r w:rsidR="0080583D" w:rsidRPr="008022C1">
              <w:rPr>
                <w:rFonts w:ascii="Arial" w:hAnsi="Arial" w:cs="Arial"/>
                <w:color w:val="000000" w:themeColor="text1"/>
                <w:sz w:val="20"/>
                <w:szCs w:val="20"/>
              </w:rPr>
              <w:t xml:space="preserve"> </w:t>
            </w:r>
          </w:p>
        </w:tc>
        <w:tc>
          <w:tcPr>
            <w:tcW w:w="5266" w:type="dxa"/>
          </w:tcPr>
          <w:p w14:paraId="29EB32C0" w14:textId="4C1908DC" w:rsidR="00EB522D" w:rsidRPr="008022C1" w:rsidRDefault="00EB522D" w:rsidP="00A01993">
            <w:pPr>
              <w:spacing w:line="276" w:lineRule="auto"/>
              <w:rPr>
                <w:rFonts w:ascii="Arial" w:hAnsi="Arial" w:cs="Arial"/>
                <w:color w:val="000000" w:themeColor="text1"/>
                <w:sz w:val="20"/>
                <w:szCs w:val="20"/>
              </w:rPr>
            </w:pPr>
            <w:r w:rsidRPr="008022C1">
              <w:rPr>
                <w:rFonts w:ascii="Arial" w:hAnsi="Arial" w:cs="Arial"/>
                <w:noProof/>
                <w:color w:val="000000" w:themeColor="text1"/>
                <w:sz w:val="20"/>
                <w:szCs w:val="20"/>
              </w:rPr>
              <w:drawing>
                <wp:inline distT="0" distB="0" distL="0" distR="0" wp14:anchorId="7775B75C" wp14:editId="6165689C">
                  <wp:extent cx="2798618" cy="3731387"/>
                  <wp:effectExtent l="0" t="0" r="0" b="2540"/>
                  <wp:docPr id="953235584" name="Grafik 2" descr="Ein Bild, das Mobiliar, Couch, Wand,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235584" name="Grafik 2" descr="Ein Bild, das Mobiliar, Couch, Wand, Inneneinrichtung enthält.&#10;&#10;KI-generierte Inhalte können fehlerhaft sei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73719" cy="3831518"/>
                          </a:xfrm>
                          <a:prstGeom prst="rect">
                            <a:avLst/>
                          </a:prstGeom>
                        </pic:spPr>
                      </pic:pic>
                    </a:graphicData>
                  </a:graphic>
                </wp:inline>
              </w:drawing>
            </w:r>
          </w:p>
        </w:tc>
      </w:tr>
      <w:tr w:rsidR="0080583D" w:rsidRPr="008022C1" w14:paraId="338F6E18" w14:textId="77777777" w:rsidTr="004A5B8B">
        <w:trPr>
          <w:trHeight w:val="1405"/>
        </w:trPr>
        <w:tc>
          <w:tcPr>
            <w:tcW w:w="3881" w:type="dxa"/>
          </w:tcPr>
          <w:p w14:paraId="2ED8D7AF" w14:textId="77777777" w:rsidR="00EB522D" w:rsidRPr="008022C1" w:rsidRDefault="00EB522D" w:rsidP="00A01993">
            <w:pPr>
              <w:spacing w:line="276" w:lineRule="auto"/>
              <w:ind w:left="-107"/>
              <w:rPr>
                <w:rFonts w:ascii="Arial" w:hAnsi="Arial" w:cs="Arial"/>
                <w:color w:val="000000" w:themeColor="text1"/>
                <w:sz w:val="18"/>
                <w:szCs w:val="18"/>
              </w:rPr>
            </w:pPr>
            <w:proofErr w:type="spellStart"/>
            <w:r w:rsidRPr="008022C1">
              <w:rPr>
                <w:rFonts w:ascii="Arial" w:hAnsi="Arial" w:cs="Arial"/>
                <w:color w:val="000000" w:themeColor="text1"/>
                <w:sz w:val="18"/>
                <w:szCs w:val="18"/>
              </w:rPr>
              <w:t>Yonda</w:t>
            </w:r>
            <w:proofErr w:type="spellEnd"/>
            <w:r w:rsidRPr="008022C1">
              <w:rPr>
                <w:rFonts w:ascii="Arial" w:hAnsi="Arial" w:cs="Arial"/>
                <w:color w:val="000000" w:themeColor="text1"/>
                <w:sz w:val="18"/>
                <w:szCs w:val="18"/>
              </w:rPr>
              <w:t xml:space="preserve">-Loungesessel auf Rollen und drehbare </w:t>
            </w:r>
            <w:proofErr w:type="spellStart"/>
            <w:r w:rsidRPr="008022C1">
              <w:rPr>
                <w:rFonts w:ascii="Arial" w:hAnsi="Arial" w:cs="Arial"/>
                <w:color w:val="000000" w:themeColor="text1"/>
                <w:sz w:val="18"/>
                <w:szCs w:val="18"/>
              </w:rPr>
              <w:t>Yonda</w:t>
            </w:r>
            <w:proofErr w:type="spellEnd"/>
            <w:r w:rsidRPr="008022C1">
              <w:rPr>
                <w:rFonts w:ascii="Arial" w:hAnsi="Arial" w:cs="Arial"/>
                <w:color w:val="000000" w:themeColor="text1"/>
                <w:sz w:val="18"/>
                <w:szCs w:val="18"/>
              </w:rPr>
              <w:t xml:space="preserve">-Hocker sorgen auch in den Workshopbereichen für Wohlbefinden und Entspannung. Foto: Marvin </w:t>
            </w:r>
            <w:proofErr w:type="spellStart"/>
            <w:r w:rsidRPr="008022C1">
              <w:rPr>
                <w:rFonts w:ascii="Arial" w:hAnsi="Arial" w:cs="Arial"/>
                <w:color w:val="000000" w:themeColor="text1"/>
                <w:sz w:val="18"/>
                <w:szCs w:val="18"/>
              </w:rPr>
              <w:t>Schwienheer</w:t>
            </w:r>
            <w:proofErr w:type="spellEnd"/>
          </w:p>
          <w:p w14:paraId="7F7999AA" w14:textId="77777777" w:rsidR="00EB522D" w:rsidRPr="008022C1" w:rsidRDefault="00EB522D" w:rsidP="00A01993">
            <w:pPr>
              <w:spacing w:line="276" w:lineRule="auto"/>
              <w:rPr>
                <w:rFonts w:ascii="Arial" w:hAnsi="Arial" w:cs="Arial"/>
                <w:color w:val="000000" w:themeColor="text1"/>
                <w:sz w:val="20"/>
                <w:szCs w:val="20"/>
              </w:rPr>
            </w:pPr>
          </w:p>
        </w:tc>
        <w:tc>
          <w:tcPr>
            <w:tcW w:w="5266" w:type="dxa"/>
          </w:tcPr>
          <w:p w14:paraId="0443E78D" w14:textId="77777777" w:rsidR="00EB522D" w:rsidRPr="008022C1" w:rsidRDefault="00EB522D" w:rsidP="00A01993">
            <w:pPr>
              <w:spacing w:line="276" w:lineRule="auto"/>
              <w:rPr>
                <w:rFonts w:ascii="Arial" w:hAnsi="Arial" w:cs="Arial"/>
                <w:color w:val="000000" w:themeColor="text1"/>
                <w:sz w:val="18"/>
                <w:szCs w:val="18"/>
              </w:rPr>
            </w:pPr>
            <w:proofErr w:type="spellStart"/>
            <w:r w:rsidRPr="008022C1">
              <w:rPr>
                <w:rFonts w:ascii="Arial" w:hAnsi="Arial" w:cs="Arial"/>
                <w:color w:val="000000" w:themeColor="text1"/>
                <w:sz w:val="18"/>
                <w:szCs w:val="18"/>
              </w:rPr>
              <w:t>Insit</w:t>
            </w:r>
            <w:proofErr w:type="spellEnd"/>
            <w:r w:rsidRPr="008022C1">
              <w:rPr>
                <w:rFonts w:ascii="Arial" w:hAnsi="Arial" w:cs="Arial"/>
                <w:color w:val="000000" w:themeColor="text1"/>
                <w:sz w:val="18"/>
                <w:szCs w:val="18"/>
              </w:rPr>
              <w:t xml:space="preserve">-Bänke mit </w:t>
            </w:r>
            <w:proofErr w:type="spellStart"/>
            <w:r w:rsidRPr="008022C1">
              <w:rPr>
                <w:rFonts w:ascii="Arial" w:hAnsi="Arial" w:cs="Arial"/>
                <w:color w:val="000000" w:themeColor="text1"/>
                <w:sz w:val="18"/>
                <w:szCs w:val="18"/>
              </w:rPr>
              <w:t>Insit</w:t>
            </w:r>
            <w:proofErr w:type="spellEnd"/>
            <w:r w:rsidRPr="008022C1">
              <w:rPr>
                <w:rFonts w:ascii="Arial" w:hAnsi="Arial" w:cs="Arial"/>
                <w:color w:val="000000" w:themeColor="text1"/>
                <w:sz w:val="18"/>
                <w:szCs w:val="18"/>
              </w:rPr>
              <w:t xml:space="preserve">-Screen-Abschirmungen bieten Rückzugsorte für kurze Meetings und sind perfekt auf das durchgängige </w:t>
            </w:r>
            <w:proofErr w:type="spellStart"/>
            <w:r w:rsidRPr="008022C1">
              <w:rPr>
                <w:rFonts w:ascii="Arial" w:hAnsi="Arial" w:cs="Arial"/>
                <w:color w:val="000000" w:themeColor="text1"/>
                <w:sz w:val="18"/>
                <w:szCs w:val="18"/>
              </w:rPr>
              <w:t>Fabkonzept</w:t>
            </w:r>
            <w:proofErr w:type="spellEnd"/>
            <w:r w:rsidRPr="008022C1">
              <w:rPr>
                <w:rFonts w:ascii="Arial" w:hAnsi="Arial" w:cs="Arial"/>
                <w:color w:val="000000" w:themeColor="text1"/>
                <w:sz w:val="18"/>
                <w:szCs w:val="18"/>
              </w:rPr>
              <w:t xml:space="preserve"> abgestimmt. Foto: Marvin </w:t>
            </w:r>
            <w:proofErr w:type="spellStart"/>
            <w:r w:rsidRPr="008022C1">
              <w:rPr>
                <w:rFonts w:ascii="Arial" w:hAnsi="Arial" w:cs="Arial"/>
                <w:color w:val="000000" w:themeColor="text1"/>
                <w:sz w:val="18"/>
                <w:szCs w:val="18"/>
              </w:rPr>
              <w:t>Schwienheer</w:t>
            </w:r>
            <w:proofErr w:type="spellEnd"/>
          </w:p>
          <w:p w14:paraId="69AC935A" w14:textId="77777777" w:rsidR="00EB522D" w:rsidRPr="008022C1" w:rsidRDefault="00EB522D" w:rsidP="00A01993">
            <w:pPr>
              <w:spacing w:line="276" w:lineRule="auto"/>
              <w:rPr>
                <w:rFonts w:ascii="Arial" w:hAnsi="Arial" w:cs="Arial"/>
                <w:color w:val="000000" w:themeColor="text1"/>
                <w:sz w:val="18"/>
                <w:szCs w:val="18"/>
              </w:rPr>
            </w:pPr>
          </w:p>
          <w:p w14:paraId="70455FD6" w14:textId="77777777" w:rsidR="004A5B8B" w:rsidRPr="008022C1" w:rsidRDefault="004A5B8B" w:rsidP="00A01993">
            <w:pPr>
              <w:spacing w:line="276" w:lineRule="auto"/>
              <w:rPr>
                <w:rFonts w:ascii="Arial" w:hAnsi="Arial" w:cs="Arial"/>
                <w:color w:val="000000" w:themeColor="text1"/>
                <w:sz w:val="18"/>
                <w:szCs w:val="18"/>
              </w:rPr>
            </w:pPr>
          </w:p>
          <w:p w14:paraId="77091C4B" w14:textId="77777777" w:rsidR="004A5B8B" w:rsidRPr="008022C1" w:rsidRDefault="004A5B8B" w:rsidP="00A01993">
            <w:pPr>
              <w:spacing w:line="276" w:lineRule="auto"/>
              <w:rPr>
                <w:rFonts w:ascii="Arial" w:hAnsi="Arial" w:cs="Arial"/>
                <w:color w:val="000000" w:themeColor="text1"/>
                <w:sz w:val="18"/>
                <w:szCs w:val="18"/>
              </w:rPr>
            </w:pPr>
          </w:p>
        </w:tc>
      </w:tr>
    </w:tbl>
    <w:p w14:paraId="3AE6CBCF" w14:textId="77777777" w:rsidR="00870CD6" w:rsidRPr="008022C1" w:rsidRDefault="00870CD6" w:rsidP="00870CD6">
      <w:pPr>
        <w:spacing w:line="276" w:lineRule="auto"/>
        <w:rPr>
          <w:rFonts w:ascii="Arial" w:hAnsi="Arial" w:cs="Arial"/>
          <w:color w:val="000000" w:themeColor="text1"/>
          <w:sz w:val="20"/>
          <w:szCs w:val="20"/>
        </w:rPr>
      </w:pPr>
    </w:p>
    <w:p w14:paraId="43AA8EFA" w14:textId="77777777" w:rsidR="00C478C8" w:rsidRPr="008022C1" w:rsidRDefault="00C478C8" w:rsidP="00C478C8">
      <w:pPr>
        <w:spacing w:line="276" w:lineRule="auto"/>
        <w:rPr>
          <w:rFonts w:ascii="Arial" w:hAnsi="Arial" w:cs="Arial"/>
          <w:color w:val="000000" w:themeColor="text1"/>
          <w:sz w:val="20"/>
          <w:szCs w:val="20"/>
        </w:rPr>
      </w:pPr>
    </w:p>
    <w:p w14:paraId="37C27F5E" w14:textId="77777777" w:rsidR="0080583D" w:rsidRPr="008022C1" w:rsidRDefault="0080583D" w:rsidP="00C478C8">
      <w:pPr>
        <w:spacing w:line="276" w:lineRule="auto"/>
        <w:rPr>
          <w:rFonts w:ascii="Arial" w:hAnsi="Arial" w:cs="Arial"/>
          <w:color w:val="000000" w:themeColor="text1"/>
          <w:sz w:val="20"/>
          <w:szCs w:val="20"/>
        </w:rPr>
      </w:pPr>
    </w:p>
    <w:p w14:paraId="7C7CA39E" w14:textId="77777777" w:rsidR="006E75E2" w:rsidRPr="008022C1" w:rsidRDefault="006E75E2" w:rsidP="00C478C8">
      <w:pPr>
        <w:spacing w:line="276" w:lineRule="auto"/>
        <w:rPr>
          <w:rFonts w:ascii="Arial" w:hAnsi="Arial" w:cs="Arial"/>
          <w:color w:val="000000" w:themeColor="text1"/>
          <w:sz w:val="20"/>
          <w:szCs w:val="20"/>
        </w:rPr>
      </w:pPr>
    </w:p>
    <w:tbl>
      <w:tblPr>
        <w:tblStyle w:val="Tabellenraster"/>
        <w:tblpPr w:leftFromText="141" w:rightFromText="141" w:horzAnchor="margin" w:tblpY="567"/>
        <w:tblW w:w="93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4"/>
        <w:gridCol w:w="4719"/>
      </w:tblGrid>
      <w:tr w:rsidR="00EB522D" w:rsidRPr="008022C1" w14:paraId="78A424B4" w14:textId="77777777" w:rsidTr="004A5B8B">
        <w:trPr>
          <w:trHeight w:val="3539"/>
        </w:trPr>
        <w:tc>
          <w:tcPr>
            <w:tcW w:w="4634" w:type="dxa"/>
          </w:tcPr>
          <w:p w14:paraId="080F0700" w14:textId="769A466E" w:rsidR="00EB522D" w:rsidRPr="008022C1" w:rsidRDefault="00EB522D" w:rsidP="00A01993">
            <w:pPr>
              <w:ind w:left="-107"/>
              <w:rPr>
                <w:rFonts w:ascii="Arial" w:hAnsi="Arial" w:cs="Arial"/>
                <w:b/>
                <w:bCs/>
                <w:color w:val="000000" w:themeColor="text1"/>
                <w:sz w:val="22"/>
                <w:szCs w:val="22"/>
              </w:rPr>
            </w:pPr>
            <w:r w:rsidRPr="008022C1">
              <w:rPr>
                <w:rFonts w:ascii="Arial" w:hAnsi="Arial" w:cs="Arial"/>
                <w:noProof/>
                <w:color w:val="000000" w:themeColor="text1"/>
                <w:sz w:val="20"/>
                <w:szCs w:val="20"/>
              </w:rPr>
              <w:drawing>
                <wp:inline distT="0" distB="0" distL="0" distR="0" wp14:anchorId="178CEB11" wp14:editId="622509FE">
                  <wp:extent cx="2859932" cy="2145027"/>
                  <wp:effectExtent l="0" t="0" r="0" b="1905"/>
                  <wp:docPr id="87123978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288555" name="Grafik 112728855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32085" cy="2349149"/>
                          </a:xfrm>
                          <a:prstGeom prst="rect">
                            <a:avLst/>
                          </a:prstGeom>
                        </pic:spPr>
                      </pic:pic>
                    </a:graphicData>
                  </a:graphic>
                </wp:inline>
              </w:drawing>
            </w:r>
          </w:p>
        </w:tc>
        <w:tc>
          <w:tcPr>
            <w:tcW w:w="4719" w:type="dxa"/>
          </w:tcPr>
          <w:p w14:paraId="438C4E49" w14:textId="1BF287BA" w:rsidR="006E75E2" w:rsidRPr="008022C1" w:rsidRDefault="00EB522D" w:rsidP="00A01993">
            <w:pPr>
              <w:rPr>
                <w:rFonts w:ascii="Arial" w:hAnsi="Arial" w:cs="Arial"/>
                <w:b/>
                <w:bCs/>
                <w:color w:val="000000" w:themeColor="text1"/>
                <w:sz w:val="22"/>
                <w:szCs w:val="22"/>
              </w:rPr>
            </w:pPr>
            <w:r w:rsidRPr="008022C1">
              <w:rPr>
                <w:rFonts w:ascii="Arial" w:hAnsi="Arial" w:cs="Arial"/>
                <w:noProof/>
                <w:color w:val="000000" w:themeColor="text1"/>
                <w:sz w:val="20"/>
                <w:szCs w:val="20"/>
              </w:rPr>
              <w:drawing>
                <wp:inline distT="0" distB="0" distL="0" distR="0" wp14:anchorId="10527E71" wp14:editId="3F600823">
                  <wp:extent cx="2859932" cy="2145029"/>
                  <wp:effectExtent l="0" t="0" r="0" b="1905"/>
                  <wp:docPr id="1533355229" name="Grafik 3" descr="Ein Bild, das Mobiliar, Im Haus, Inneneinrichtung, Kaffeetisch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597105" name="Grafik 3" descr="Ein Bild, das Mobiliar, Im Haus, Inneneinrichtung, Kaffeetisch enthält.&#10;&#10;KI-generierte Inhalte können fehlerhaft sein."/>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26005" cy="2194586"/>
                          </a:xfrm>
                          <a:prstGeom prst="rect">
                            <a:avLst/>
                          </a:prstGeom>
                        </pic:spPr>
                      </pic:pic>
                    </a:graphicData>
                  </a:graphic>
                </wp:inline>
              </w:drawing>
            </w:r>
          </w:p>
        </w:tc>
      </w:tr>
      <w:tr w:rsidR="00EB522D" w:rsidRPr="008022C1" w14:paraId="25C7E929" w14:textId="77777777" w:rsidTr="00A01993">
        <w:trPr>
          <w:trHeight w:val="1981"/>
        </w:trPr>
        <w:tc>
          <w:tcPr>
            <w:tcW w:w="4634" w:type="dxa"/>
          </w:tcPr>
          <w:p w14:paraId="4C20F398" w14:textId="7C708AC3" w:rsidR="00EB522D" w:rsidRPr="008022C1" w:rsidRDefault="00EB522D" w:rsidP="00A01993">
            <w:pPr>
              <w:ind w:left="-107"/>
              <w:rPr>
                <w:rFonts w:ascii="Arial" w:hAnsi="Arial" w:cs="Arial"/>
                <w:b/>
                <w:bCs/>
                <w:color w:val="000000" w:themeColor="text1"/>
                <w:sz w:val="18"/>
                <w:szCs w:val="18"/>
              </w:rPr>
            </w:pPr>
            <w:r w:rsidRPr="008022C1">
              <w:rPr>
                <w:rFonts w:ascii="Arial" w:hAnsi="Arial" w:cs="Arial"/>
                <w:color w:val="000000" w:themeColor="text1"/>
                <w:sz w:val="18"/>
                <w:szCs w:val="18"/>
              </w:rPr>
              <w:t xml:space="preserve">Wohnlich und kommunikativ: </w:t>
            </w:r>
            <w:proofErr w:type="spellStart"/>
            <w:r w:rsidRPr="008022C1">
              <w:rPr>
                <w:rFonts w:ascii="Arial" w:hAnsi="Arial" w:cs="Arial"/>
                <w:color w:val="000000" w:themeColor="text1"/>
                <w:sz w:val="18"/>
                <w:szCs w:val="18"/>
              </w:rPr>
              <w:t>Yonda</w:t>
            </w:r>
            <w:proofErr w:type="spellEnd"/>
            <w:r w:rsidRPr="008022C1">
              <w:rPr>
                <w:rFonts w:ascii="Arial" w:hAnsi="Arial" w:cs="Arial"/>
                <w:color w:val="000000" w:themeColor="text1"/>
                <w:sz w:val="18"/>
                <w:szCs w:val="18"/>
              </w:rPr>
              <w:t xml:space="preserve">-Loungesessel und </w:t>
            </w:r>
            <w:proofErr w:type="spellStart"/>
            <w:r w:rsidRPr="008022C1">
              <w:rPr>
                <w:rFonts w:ascii="Arial" w:hAnsi="Arial" w:cs="Arial"/>
                <w:color w:val="000000" w:themeColor="text1"/>
                <w:sz w:val="18"/>
                <w:szCs w:val="18"/>
              </w:rPr>
              <w:t>Occo</w:t>
            </w:r>
            <w:proofErr w:type="spellEnd"/>
            <w:r w:rsidRPr="008022C1">
              <w:rPr>
                <w:rFonts w:ascii="Arial" w:hAnsi="Arial" w:cs="Arial"/>
                <w:color w:val="000000" w:themeColor="text1"/>
                <w:sz w:val="18"/>
                <w:szCs w:val="18"/>
              </w:rPr>
              <w:t xml:space="preserve">-Stehhocker im Bistro schaffen in den Pausen Orte für Gemeinschaftsbildung und Austausch. Foto: Marvin </w:t>
            </w:r>
            <w:proofErr w:type="spellStart"/>
            <w:r w:rsidRPr="008022C1">
              <w:rPr>
                <w:rFonts w:ascii="Arial" w:hAnsi="Arial" w:cs="Arial"/>
                <w:color w:val="000000" w:themeColor="text1"/>
                <w:sz w:val="18"/>
                <w:szCs w:val="18"/>
              </w:rPr>
              <w:t>Schwienheer</w:t>
            </w:r>
            <w:proofErr w:type="spellEnd"/>
          </w:p>
        </w:tc>
        <w:tc>
          <w:tcPr>
            <w:tcW w:w="4719" w:type="dxa"/>
          </w:tcPr>
          <w:p w14:paraId="1154F97F" w14:textId="77777777" w:rsidR="00EB522D" w:rsidRPr="008022C1" w:rsidRDefault="00EB522D" w:rsidP="00A01993">
            <w:pPr>
              <w:spacing w:line="276" w:lineRule="auto"/>
              <w:rPr>
                <w:rFonts w:ascii="Arial" w:hAnsi="Arial" w:cs="Arial"/>
                <w:color w:val="000000" w:themeColor="text1"/>
                <w:sz w:val="18"/>
                <w:szCs w:val="18"/>
              </w:rPr>
            </w:pPr>
            <w:r w:rsidRPr="008022C1">
              <w:rPr>
                <w:rFonts w:ascii="Arial" w:hAnsi="Arial" w:cs="Arial"/>
                <w:color w:val="000000" w:themeColor="text1"/>
                <w:sz w:val="18"/>
                <w:szCs w:val="18"/>
              </w:rPr>
              <w:t xml:space="preserve">Innenliegende verglaste </w:t>
            </w:r>
            <w:proofErr w:type="spellStart"/>
            <w:r w:rsidRPr="008022C1">
              <w:rPr>
                <w:rFonts w:ascii="Arial" w:hAnsi="Arial" w:cs="Arial"/>
                <w:color w:val="000000" w:themeColor="text1"/>
                <w:sz w:val="18"/>
                <w:szCs w:val="18"/>
              </w:rPr>
              <w:t>Cuben</w:t>
            </w:r>
            <w:proofErr w:type="spellEnd"/>
            <w:r w:rsidRPr="008022C1">
              <w:rPr>
                <w:rFonts w:ascii="Arial" w:hAnsi="Arial" w:cs="Arial"/>
                <w:color w:val="000000" w:themeColor="text1"/>
                <w:sz w:val="18"/>
                <w:szCs w:val="18"/>
              </w:rPr>
              <w:t xml:space="preserve">, die mit Metrik-Freischwingern in Blau und Orange ausgestattet sind, eröffnen transparente Rückzugsorte für vertrauliche Gespräche und Telefonate. </w:t>
            </w:r>
          </w:p>
          <w:p w14:paraId="272DDEC5" w14:textId="5D496CA4" w:rsidR="00EB522D" w:rsidRPr="008022C1" w:rsidRDefault="00EB522D" w:rsidP="004A5B8B">
            <w:pPr>
              <w:spacing w:line="276" w:lineRule="auto"/>
              <w:rPr>
                <w:rFonts w:ascii="Arial" w:hAnsi="Arial" w:cs="Arial"/>
                <w:color w:val="000000" w:themeColor="text1"/>
                <w:sz w:val="18"/>
                <w:szCs w:val="18"/>
              </w:rPr>
            </w:pPr>
            <w:r w:rsidRPr="008022C1">
              <w:rPr>
                <w:rFonts w:ascii="Arial" w:hAnsi="Arial" w:cs="Arial"/>
                <w:color w:val="000000" w:themeColor="text1"/>
                <w:sz w:val="18"/>
                <w:szCs w:val="18"/>
              </w:rPr>
              <w:t xml:space="preserve">Foto: Marvin </w:t>
            </w:r>
            <w:proofErr w:type="spellStart"/>
            <w:r w:rsidRPr="008022C1">
              <w:rPr>
                <w:rFonts w:ascii="Arial" w:hAnsi="Arial" w:cs="Arial"/>
                <w:color w:val="000000" w:themeColor="text1"/>
                <w:sz w:val="18"/>
                <w:szCs w:val="18"/>
              </w:rPr>
              <w:t>Schwienheer</w:t>
            </w:r>
            <w:proofErr w:type="spellEnd"/>
          </w:p>
        </w:tc>
      </w:tr>
    </w:tbl>
    <w:p w14:paraId="150B7014" w14:textId="77777777" w:rsidR="00A01993" w:rsidRPr="008022C1" w:rsidRDefault="00A01993" w:rsidP="00EB522D">
      <w:pPr>
        <w:spacing w:after="200" w:line="276" w:lineRule="auto"/>
        <w:rPr>
          <w:rFonts w:ascii="Arial" w:hAnsi="Arial" w:cs="Arial"/>
          <w:b/>
          <w:bCs/>
          <w:color w:val="000000" w:themeColor="text1"/>
          <w:sz w:val="22"/>
          <w:szCs w:val="22"/>
        </w:rPr>
      </w:pPr>
    </w:p>
    <w:p w14:paraId="0FB11075" w14:textId="4A6B64EB" w:rsidR="00E24DDA" w:rsidRPr="008022C1" w:rsidRDefault="00E24DDA" w:rsidP="00EB522D">
      <w:pPr>
        <w:spacing w:after="200" w:line="276" w:lineRule="auto"/>
        <w:rPr>
          <w:rFonts w:ascii="Arial" w:hAnsi="Arial" w:cs="Arial"/>
          <w:b/>
          <w:bCs/>
          <w:color w:val="000000" w:themeColor="text1"/>
          <w:sz w:val="22"/>
          <w:szCs w:val="22"/>
        </w:rPr>
      </w:pPr>
      <w:r w:rsidRPr="008022C1">
        <w:rPr>
          <w:rFonts w:ascii="Arial" w:hAnsi="Arial" w:cs="Arial"/>
          <w:b/>
          <w:bCs/>
          <w:color w:val="000000" w:themeColor="text1"/>
          <w:sz w:val="22"/>
          <w:szCs w:val="22"/>
        </w:rPr>
        <w:t>Pressekontakt:</w:t>
      </w:r>
      <w:r w:rsidR="00BC0312" w:rsidRPr="008022C1">
        <w:rPr>
          <w:rFonts w:ascii="Arial" w:hAnsi="Arial" w:cs="Arial"/>
          <w:b/>
          <w:bCs/>
          <w:color w:val="000000" w:themeColor="text1"/>
          <w:sz w:val="22"/>
          <w:szCs w:val="22"/>
        </w:rPr>
        <w:tab/>
      </w:r>
    </w:p>
    <w:p w14:paraId="6C527307" w14:textId="1D6449B4" w:rsidR="00446D04" w:rsidRPr="008022C1" w:rsidRDefault="00E24DDA" w:rsidP="00397947">
      <w:pPr>
        <w:rPr>
          <w:rFonts w:ascii="Arial" w:hAnsi="Arial" w:cs="Arial"/>
          <w:sz w:val="22"/>
          <w:szCs w:val="22"/>
        </w:rPr>
      </w:pPr>
      <w:r w:rsidRPr="008022C1">
        <w:rPr>
          <w:rFonts w:ascii="Arial" w:hAnsi="Arial" w:cs="Arial"/>
          <w:b/>
          <w:bCs/>
          <w:color w:val="000000" w:themeColor="text1"/>
          <w:sz w:val="22"/>
          <w:szCs w:val="22"/>
        </w:rPr>
        <w:t>Wilkhahn</w:t>
      </w:r>
      <w:r w:rsidRPr="008022C1">
        <w:rPr>
          <w:rFonts w:ascii="Arial" w:hAnsi="Arial" w:cs="Arial"/>
          <w:b/>
          <w:bCs/>
          <w:color w:val="000000" w:themeColor="text1"/>
          <w:sz w:val="22"/>
          <w:szCs w:val="22"/>
        </w:rPr>
        <w:tab/>
      </w:r>
      <w:r w:rsidRPr="008022C1">
        <w:rPr>
          <w:rFonts w:ascii="Arial" w:hAnsi="Arial" w:cs="Arial"/>
          <w:b/>
          <w:bCs/>
          <w:color w:val="000000" w:themeColor="text1"/>
          <w:sz w:val="22"/>
          <w:szCs w:val="22"/>
        </w:rPr>
        <w:tab/>
      </w:r>
      <w:r w:rsidRPr="008022C1">
        <w:rPr>
          <w:rFonts w:ascii="Arial" w:hAnsi="Arial" w:cs="Arial"/>
          <w:b/>
          <w:bCs/>
          <w:color w:val="000000" w:themeColor="text1"/>
          <w:sz w:val="22"/>
          <w:szCs w:val="22"/>
        </w:rPr>
        <w:tab/>
      </w:r>
      <w:r w:rsidRPr="008022C1">
        <w:rPr>
          <w:rFonts w:ascii="Arial" w:hAnsi="Arial" w:cs="Arial"/>
          <w:b/>
          <w:bCs/>
          <w:color w:val="000000" w:themeColor="text1"/>
          <w:sz w:val="22"/>
          <w:szCs w:val="22"/>
        </w:rPr>
        <w:tab/>
      </w:r>
      <w:r w:rsidRPr="008022C1">
        <w:rPr>
          <w:rFonts w:ascii="Arial" w:hAnsi="Arial" w:cs="Arial"/>
          <w:b/>
          <w:bCs/>
          <w:color w:val="000000" w:themeColor="text1"/>
          <w:sz w:val="22"/>
          <w:szCs w:val="22"/>
        </w:rPr>
        <w:tab/>
      </w:r>
      <w:r w:rsidRPr="008022C1">
        <w:rPr>
          <w:rFonts w:ascii="Arial" w:hAnsi="Arial" w:cs="Arial"/>
          <w:b/>
          <w:bCs/>
          <w:color w:val="000000" w:themeColor="text1"/>
          <w:sz w:val="22"/>
          <w:szCs w:val="22"/>
        </w:rPr>
        <w:tab/>
      </w:r>
      <w:r w:rsidRPr="008022C1">
        <w:rPr>
          <w:rFonts w:ascii="Arial" w:hAnsi="Arial" w:cs="Arial"/>
          <w:b/>
          <w:bCs/>
          <w:color w:val="000000" w:themeColor="text1"/>
          <w:sz w:val="22"/>
          <w:szCs w:val="22"/>
        </w:rPr>
        <w:tab/>
      </w:r>
      <w:proofErr w:type="spellStart"/>
      <w:r w:rsidRPr="008022C1">
        <w:rPr>
          <w:rFonts w:ascii="Arial" w:hAnsi="Arial" w:cs="Arial"/>
          <w:b/>
          <w:bCs/>
          <w:color w:val="000000" w:themeColor="text1"/>
          <w:sz w:val="22"/>
          <w:szCs w:val="22"/>
        </w:rPr>
        <w:t>mai</w:t>
      </w:r>
      <w:proofErr w:type="spellEnd"/>
      <w:r w:rsidRPr="008022C1">
        <w:rPr>
          <w:rFonts w:ascii="Arial" w:hAnsi="Arial" w:cs="Arial"/>
          <w:b/>
          <w:bCs/>
          <w:color w:val="000000" w:themeColor="text1"/>
          <w:sz w:val="22"/>
          <w:szCs w:val="22"/>
        </w:rPr>
        <w:t xml:space="preserve"> </w:t>
      </w:r>
      <w:proofErr w:type="spellStart"/>
      <w:r w:rsidRPr="008022C1">
        <w:rPr>
          <w:rFonts w:ascii="Arial" w:hAnsi="Arial" w:cs="Arial"/>
          <w:b/>
          <w:bCs/>
          <w:color w:val="000000" w:themeColor="text1"/>
          <w:sz w:val="22"/>
          <w:szCs w:val="22"/>
        </w:rPr>
        <w:t>public</w:t>
      </w:r>
      <w:proofErr w:type="spellEnd"/>
      <w:r w:rsidRPr="008022C1">
        <w:rPr>
          <w:rFonts w:ascii="Arial" w:hAnsi="Arial" w:cs="Arial"/>
          <w:b/>
          <w:bCs/>
          <w:color w:val="000000" w:themeColor="text1"/>
          <w:sz w:val="22"/>
          <w:szCs w:val="22"/>
        </w:rPr>
        <w:t xml:space="preserve"> </w:t>
      </w:r>
      <w:proofErr w:type="spellStart"/>
      <w:r w:rsidRPr="008022C1">
        <w:rPr>
          <w:rFonts w:ascii="Arial" w:hAnsi="Arial" w:cs="Arial"/>
          <w:b/>
          <w:bCs/>
          <w:color w:val="000000" w:themeColor="text1"/>
          <w:sz w:val="22"/>
          <w:szCs w:val="22"/>
        </w:rPr>
        <w:t>relations</w:t>
      </w:r>
      <w:proofErr w:type="spellEnd"/>
      <w:r w:rsidRPr="008022C1">
        <w:rPr>
          <w:rFonts w:ascii="Arial" w:hAnsi="Arial" w:cs="Arial"/>
          <w:b/>
          <w:bCs/>
          <w:color w:val="000000" w:themeColor="text1"/>
          <w:sz w:val="22"/>
          <w:szCs w:val="22"/>
        </w:rPr>
        <w:t xml:space="preserve"> GmbH</w:t>
      </w:r>
      <w:r w:rsidRPr="008022C1">
        <w:rPr>
          <w:rFonts w:ascii="Arial" w:hAnsi="Arial" w:cs="Arial"/>
          <w:b/>
          <w:bCs/>
          <w:color w:val="000000" w:themeColor="text1"/>
          <w:sz w:val="22"/>
          <w:szCs w:val="22"/>
        </w:rPr>
        <w:br/>
      </w:r>
      <w:r w:rsidRPr="008022C1">
        <w:rPr>
          <w:rFonts w:ascii="Arial" w:hAnsi="Arial" w:cs="Arial"/>
          <w:color w:val="000000" w:themeColor="text1"/>
          <w:sz w:val="22"/>
          <w:szCs w:val="22"/>
        </w:rPr>
        <w:t>Wilkening + Hahne GmbH+Co.KG</w:t>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00B63A2C" w:rsidRPr="008022C1">
        <w:rPr>
          <w:rFonts w:ascii="Arial" w:hAnsi="Arial" w:cs="Arial"/>
          <w:color w:val="000000" w:themeColor="text1"/>
          <w:sz w:val="22"/>
          <w:szCs w:val="22"/>
        </w:rPr>
        <w:tab/>
      </w:r>
      <w:r w:rsidR="00516192" w:rsidRPr="008022C1">
        <w:rPr>
          <w:rFonts w:ascii="Arial" w:hAnsi="Arial" w:cs="Arial"/>
          <w:color w:val="000000" w:themeColor="text1"/>
          <w:sz w:val="22"/>
          <w:szCs w:val="22"/>
        </w:rPr>
        <w:t>Arno Heitland</w:t>
      </w:r>
      <w:r w:rsidR="00B42E9A" w:rsidRPr="008022C1">
        <w:rPr>
          <w:rFonts w:ascii="Arial" w:hAnsi="Arial" w:cs="Arial"/>
          <w:color w:val="000000" w:themeColor="text1"/>
          <w:sz w:val="22"/>
          <w:szCs w:val="22"/>
        </w:rPr>
        <w:t xml:space="preserve"> </w:t>
      </w:r>
      <w:r w:rsidRPr="008022C1">
        <w:rPr>
          <w:rFonts w:ascii="Arial" w:hAnsi="Arial" w:cs="Arial"/>
          <w:color w:val="000000" w:themeColor="text1"/>
          <w:sz w:val="22"/>
          <w:szCs w:val="22"/>
        </w:rPr>
        <w:br/>
      </w:r>
      <w:proofErr w:type="gramStart"/>
      <w:r w:rsidR="00FA5C72" w:rsidRPr="008022C1">
        <w:rPr>
          <w:rFonts w:ascii="Arial" w:hAnsi="Arial" w:cs="Arial"/>
          <w:color w:val="000000" w:themeColor="text1"/>
          <w:sz w:val="22"/>
          <w:szCs w:val="22"/>
        </w:rPr>
        <w:t>Burkhard Remmers</w:t>
      </w:r>
      <w:r w:rsidR="0010365B" w:rsidRPr="008022C1">
        <w:rPr>
          <w:rFonts w:ascii="Arial" w:hAnsi="Arial" w:cs="Arial"/>
          <w:color w:val="000000" w:themeColor="text1"/>
          <w:sz w:val="22"/>
          <w:szCs w:val="22"/>
        </w:rPr>
        <w:tab/>
      </w:r>
      <w:r w:rsidR="0010365B"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t>Leuschnerdamm</w:t>
      </w:r>
      <w:proofErr w:type="gramEnd"/>
      <w:r w:rsidRPr="008022C1">
        <w:rPr>
          <w:rFonts w:ascii="Arial" w:hAnsi="Arial" w:cs="Arial"/>
          <w:color w:val="000000" w:themeColor="text1"/>
          <w:sz w:val="22"/>
          <w:szCs w:val="22"/>
        </w:rPr>
        <w:t xml:space="preserve"> 13</w:t>
      </w:r>
      <w:r w:rsidRPr="008022C1">
        <w:rPr>
          <w:rFonts w:ascii="Arial" w:hAnsi="Arial" w:cs="Arial"/>
          <w:color w:val="000000" w:themeColor="text1"/>
          <w:sz w:val="22"/>
          <w:szCs w:val="22"/>
        </w:rPr>
        <w:br/>
        <w:t>Fritz-Hahne-Straße 8</w:t>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008022C1">
        <w:rPr>
          <w:rFonts w:ascii="Arial" w:hAnsi="Arial" w:cs="Arial"/>
          <w:color w:val="000000" w:themeColor="text1"/>
          <w:sz w:val="22"/>
          <w:szCs w:val="22"/>
        </w:rPr>
        <w:t xml:space="preserve">   </w:t>
      </w:r>
      <w:r w:rsid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t>10999 Berlin</w:t>
      </w:r>
      <w:r w:rsidRPr="008022C1">
        <w:rPr>
          <w:rFonts w:ascii="Arial" w:hAnsi="Arial" w:cs="Arial"/>
          <w:color w:val="000000" w:themeColor="text1"/>
          <w:sz w:val="22"/>
          <w:szCs w:val="22"/>
        </w:rPr>
        <w:br/>
        <w:t>31848 Bad Münder</w:t>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r>
      <w:r w:rsidRPr="008022C1">
        <w:rPr>
          <w:rFonts w:ascii="Arial" w:hAnsi="Arial" w:cs="Arial"/>
          <w:color w:val="000000" w:themeColor="text1"/>
          <w:sz w:val="22"/>
          <w:szCs w:val="22"/>
        </w:rPr>
        <w:tab/>
        <w:t>Tel.</w:t>
      </w:r>
      <w:r w:rsidR="0012357A" w:rsidRPr="008022C1">
        <w:rPr>
          <w:rFonts w:ascii="Arial" w:hAnsi="Arial" w:cs="Arial"/>
          <w:color w:val="000000" w:themeColor="text1"/>
          <w:sz w:val="22"/>
          <w:szCs w:val="22"/>
        </w:rPr>
        <w:t xml:space="preserve">  </w:t>
      </w:r>
      <w:r w:rsidRPr="008022C1">
        <w:rPr>
          <w:rFonts w:ascii="Arial" w:hAnsi="Arial" w:cs="Arial"/>
          <w:color w:val="000000" w:themeColor="text1"/>
          <w:sz w:val="22"/>
          <w:szCs w:val="22"/>
          <w:lang w:val="nb-NO"/>
        </w:rPr>
        <w:t>+49 (0)</w:t>
      </w:r>
      <w:r w:rsidR="007A421E" w:rsidRPr="008022C1">
        <w:rPr>
          <w:rFonts w:ascii="Arial" w:hAnsi="Arial" w:cs="Arial"/>
          <w:color w:val="000000" w:themeColor="text1"/>
          <w:sz w:val="22"/>
          <w:szCs w:val="22"/>
          <w:lang w:val="nb-NO"/>
        </w:rPr>
        <w:t xml:space="preserve"> </w:t>
      </w:r>
      <w:r w:rsidRPr="008022C1">
        <w:rPr>
          <w:rFonts w:ascii="Arial" w:hAnsi="Arial" w:cs="Arial"/>
          <w:color w:val="000000" w:themeColor="text1"/>
          <w:sz w:val="22"/>
          <w:szCs w:val="22"/>
          <w:lang w:val="nb-NO"/>
        </w:rPr>
        <w:t>30 66 40 40</w:t>
      </w:r>
      <w:r w:rsidR="007A421E" w:rsidRPr="008022C1">
        <w:rPr>
          <w:rFonts w:ascii="Arial" w:hAnsi="Arial" w:cs="Arial"/>
          <w:color w:val="000000" w:themeColor="text1"/>
          <w:sz w:val="22"/>
          <w:szCs w:val="22"/>
          <w:lang w:val="nb-NO"/>
        </w:rPr>
        <w:t xml:space="preserve"> </w:t>
      </w:r>
      <w:r w:rsidRPr="008022C1">
        <w:rPr>
          <w:rFonts w:ascii="Arial" w:hAnsi="Arial" w:cs="Arial"/>
          <w:color w:val="000000" w:themeColor="text1"/>
          <w:sz w:val="22"/>
          <w:szCs w:val="22"/>
          <w:lang w:val="nb-NO"/>
        </w:rPr>
        <w:t>5</w:t>
      </w:r>
      <w:r w:rsidR="00B42E9A" w:rsidRPr="008022C1">
        <w:rPr>
          <w:rFonts w:ascii="Arial" w:hAnsi="Arial" w:cs="Arial"/>
          <w:color w:val="000000" w:themeColor="text1"/>
          <w:sz w:val="22"/>
          <w:szCs w:val="22"/>
          <w:lang w:val="nb-NO"/>
        </w:rPr>
        <w:t>5</w:t>
      </w:r>
      <w:r w:rsidR="00C95382" w:rsidRPr="008022C1">
        <w:rPr>
          <w:rFonts w:ascii="Arial" w:hAnsi="Arial" w:cs="Arial"/>
          <w:color w:val="000000" w:themeColor="text1"/>
          <w:sz w:val="22"/>
          <w:szCs w:val="22"/>
          <w:lang w:val="nb-NO"/>
        </w:rPr>
        <w:t>3</w:t>
      </w:r>
      <w:r w:rsidRPr="008022C1">
        <w:rPr>
          <w:rFonts w:ascii="Arial" w:hAnsi="Arial" w:cs="Arial"/>
          <w:color w:val="000000" w:themeColor="text1"/>
          <w:sz w:val="22"/>
          <w:szCs w:val="22"/>
          <w:lang w:val="nb-NO"/>
        </w:rPr>
        <w:br/>
        <w:t>Tel.</w:t>
      </w:r>
      <w:r w:rsidR="0012357A" w:rsidRPr="008022C1">
        <w:rPr>
          <w:rFonts w:ascii="Arial" w:hAnsi="Arial" w:cs="Arial"/>
          <w:color w:val="000000" w:themeColor="text1"/>
          <w:sz w:val="22"/>
          <w:szCs w:val="22"/>
          <w:lang w:val="nb-NO"/>
        </w:rPr>
        <w:t xml:space="preserve">   </w:t>
      </w:r>
      <w:r w:rsidRPr="008022C1">
        <w:rPr>
          <w:rFonts w:ascii="Arial" w:hAnsi="Arial" w:cs="Arial"/>
          <w:color w:val="000000" w:themeColor="text1"/>
          <w:sz w:val="22"/>
          <w:szCs w:val="22"/>
          <w:lang w:val="nb-NO"/>
        </w:rPr>
        <w:t>+49 (0)</w:t>
      </w:r>
      <w:r w:rsidR="007A421E" w:rsidRPr="008022C1">
        <w:rPr>
          <w:rFonts w:ascii="Arial" w:hAnsi="Arial" w:cs="Arial"/>
          <w:color w:val="000000" w:themeColor="text1"/>
          <w:sz w:val="22"/>
          <w:szCs w:val="22"/>
          <w:lang w:val="nb-NO"/>
        </w:rPr>
        <w:t xml:space="preserve"> </w:t>
      </w:r>
      <w:r w:rsidRPr="008022C1">
        <w:rPr>
          <w:rFonts w:ascii="Arial" w:hAnsi="Arial" w:cs="Arial"/>
          <w:color w:val="000000" w:themeColor="text1"/>
          <w:sz w:val="22"/>
          <w:szCs w:val="22"/>
          <w:lang w:val="nb-NO"/>
        </w:rPr>
        <w:t xml:space="preserve">5042 999 </w:t>
      </w:r>
      <w:r w:rsidR="00EC1D3A" w:rsidRPr="008022C1">
        <w:rPr>
          <w:rFonts w:ascii="Arial" w:hAnsi="Arial" w:cs="Arial"/>
          <w:color w:val="000000" w:themeColor="text1"/>
          <w:sz w:val="22"/>
          <w:szCs w:val="22"/>
          <w:lang w:val="nb-NO"/>
        </w:rPr>
        <w:t>271</w:t>
      </w:r>
      <w:r w:rsidRPr="008022C1">
        <w:rPr>
          <w:rFonts w:ascii="Arial" w:hAnsi="Arial" w:cs="Arial"/>
          <w:color w:val="000000" w:themeColor="text1"/>
          <w:sz w:val="22"/>
          <w:szCs w:val="22"/>
          <w:lang w:val="nb-NO"/>
        </w:rPr>
        <w:tab/>
      </w:r>
      <w:r w:rsidRPr="008022C1">
        <w:rPr>
          <w:rFonts w:ascii="Arial" w:hAnsi="Arial" w:cs="Arial"/>
          <w:color w:val="000000" w:themeColor="text1"/>
          <w:sz w:val="22"/>
          <w:szCs w:val="22"/>
          <w:lang w:val="nb-NO"/>
        </w:rPr>
        <w:tab/>
      </w:r>
      <w:r w:rsidRPr="008022C1">
        <w:rPr>
          <w:rFonts w:ascii="Arial" w:hAnsi="Arial" w:cs="Arial"/>
          <w:color w:val="000000" w:themeColor="text1"/>
          <w:sz w:val="22"/>
          <w:szCs w:val="22"/>
          <w:lang w:val="nb-NO"/>
        </w:rPr>
        <w:tab/>
      </w:r>
      <w:r w:rsidRPr="008022C1">
        <w:rPr>
          <w:rFonts w:ascii="Arial" w:hAnsi="Arial" w:cs="Arial"/>
          <w:color w:val="000000" w:themeColor="text1"/>
          <w:sz w:val="22"/>
          <w:szCs w:val="22"/>
          <w:lang w:val="nb-NO"/>
        </w:rPr>
        <w:tab/>
      </w:r>
      <w:r w:rsidR="00B63A2C" w:rsidRPr="008022C1">
        <w:rPr>
          <w:rFonts w:ascii="Arial" w:hAnsi="Arial" w:cs="Arial"/>
          <w:color w:val="000000" w:themeColor="text1"/>
          <w:sz w:val="22"/>
          <w:szCs w:val="22"/>
          <w:lang w:val="nb-NO"/>
        </w:rPr>
        <w:tab/>
      </w:r>
      <w:hyperlink r:id="rId21" w:history="1">
        <w:r w:rsidR="00B63A2C" w:rsidRPr="008022C1">
          <w:rPr>
            <w:rStyle w:val="Hyperlink"/>
            <w:rFonts w:ascii="Arial" w:hAnsi="Arial" w:cs="Arial"/>
            <w:color w:val="000000" w:themeColor="text1"/>
            <w:sz w:val="22"/>
            <w:szCs w:val="22"/>
            <w:u w:val="none"/>
          </w:rPr>
          <w:t>wilkhahn@maipr.com</w:t>
        </w:r>
      </w:hyperlink>
      <w:r w:rsidRPr="008022C1">
        <w:rPr>
          <w:rFonts w:ascii="Arial" w:hAnsi="Arial" w:cs="Arial"/>
          <w:color w:val="000000" w:themeColor="text1"/>
          <w:sz w:val="22"/>
          <w:szCs w:val="22"/>
          <w:lang w:val="nb-NO"/>
        </w:rPr>
        <w:br/>
      </w:r>
      <w:r w:rsidR="00FA5C72" w:rsidRPr="008022C1">
        <w:rPr>
          <w:rFonts w:ascii="Arial" w:hAnsi="Arial" w:cs="Arial"/>
          <w:sz w:val="22"/>
          <w:szCs w:val="22"/>
          <w:lang w:val="nb-NO"/>
        </w:rPr>
        <w:t>burkhard.remmers@wilkhahn.de</w:t>
      </w:r>
      <w:r w:rsidR="00FA5C72" w:rsidRPr="008022C1">
        <w:rPr>
          <w:rFonts w:ascii="Arial" w:hAnsi="Arial" w:cs="Arial"/>
          <w:sz w:val="22"/>
          <w:szCs w:val="22"/>
          <w:lang w:val="nb-NO"/>
        </w:rPr>
        <w:tab/>
      </w:r>
      <w:r w:rsidR="00FA5C72" w:rsidRPr="008022C1">
        <w:rPr>
          <w:rFonts w:ascii="Arial" w:hAnsi="Arial" w:cs="Arial"/>
          <w:sz w:val="22"/>
          <w:szCs w:val="22"/>
          <w:lang w:val="nb-NO"/>
        </w:rPr>
        <w:tab/>
      </w:r>
      <w:r w:rsidR="00FA5C72" w:rsidRPr="008022C1">
        <w:rPr>
          <w:rFonts w:ascii="Arial" w:hAnsi="Arial" w:cs="Arial"/>
          <w:sz w:val="22"/>
          <w:szCs w:val="22"/>
          <w:lang w:val="nb-NO"/>
        </w:rPr>
        <w:tab/>
      </w:r>
      <w:r w:rsidR="00FA5C72" w:rsidRPr="008022C1">
        <w:rPr>
          <w:rFonts w:ascii="Arial" w:hAnsi="Arial" w:cs="Arial"/>
          <w:sz w:val="22"/>
          <w:szCs w:val="22"/>
          <w:lang w:val="nb-NO"/>
        </w:rPr>
        <w:tab/>
        <w:t>www.maipr.com</w:t>
      </w:r>
    </w:p>
    <w:p w14:paraId="5BAB23C1" w14:textId="371EA8EA" w:rsidR="00FA5C72" w:rsidRPr="008022C1" w:rsidRDefault="00FA5C72" w:rsidP="00397947">
      <w:pPr>
        <w:rPr>
          <w:rFonts w:ascii="Arial" w:hAnsi="Arial" w:cs="Arial"/>
          <w:color w:val="000000" w:themeColor="text1"/>
          <w:sz w:val="22"/>
          <w:szCs w:val="22"/>
          <w:lang w:val="nb-NO"/>
        </w:rPr>
      </w:pPr>
      <w:r w:rsidRPr="008022C1">
        <w:rPr>
          <w:rFonts w:ascii="Arial" w:hAnsi="Arial" w:cs="Arial"/>
          <w:color w:val="000000" w:themeColor="text1"/>
          <w:sz w:val="22"/>
          <w:szCs w:val="22"/>
          <w:lang w:val="nb-NO"/>
        </w:rPr>
        <w:t>www.wilkhahn.com</w:t>
      </w:r>
    </w:p>
    <w:sectPr w:rsidR="00FA5C72" w:rsidRPr="008022C1" w:rsidSect="00306672">
      <w:headerReference w:type="default" r:id="rId22"/>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23994D" w14:textId="77777777" w:rsidR="00A358C3" w:rsidRDefault="00A358C3" w:rsidP="000B15B8">
      <w:r>
        <w:separator/>
      </w:r>
    </w:p>
  </w:endnote>
  <w:endnote w:type="continuationSeparator" w:id="0">
    <w:p w14:paraId="5BC2E461" w14:textId="77777777" w:rsidR="00A358C3" w:rsidRDefault="00A358C3" w:rsidP="000B15B8">
      <w:r>
        <w:continuationSeparator/>
      </w:r>
    </w:p>
  </w:endnote>
  <w:endnote w:type="continuationNotice" w:id="1">
    <w:p w14:paraId="1340DB93" w14:textId="77777777" w:rsidR="00A358C3" w:rsidRDefault="00A358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C397AE" w14:textId="77777777" w:rsidR="00A358C3" w:rsidRDefault="00A358C3" w:rsidP="000B15B8">
      <w:r>
        <w:separator/>
      </w:r>
    </w:p>
  </w:footnote>
  <w:footnote w:type="continuationSeparator" w:id="0">
    <w:p w14:paraId="22BDBD44" w14:textId="77777777" w:rsidR="00A358C3" w:rsidRDefault="00A358C3" w:rsidP="000B15B8">
      <w:r>
        <w:continuationSeparator/>
      </w:r>
    </w:p>
  </w:footnote>
  <w:footnote w:type="continuationNotice" w:id="1">
    <w:p w14:paraId="392BD373" w14:textId="77777777" w:rsidR="00A358C3" w:rsidRDefault="00A358C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30D50"/>
    <w:rsid w:val="00030E10"/>
    <w:rsid w:val="00037255"/>
    <w:rsid w:val="000408E1"/>
    <w:rsid w:val="00040EFF"/>
    <w:rsid w:val="00041C17"/>
    <w:rsid w:val="00041DA3"/>
    <w:rsid w:val="000430BF"/>
    <w:rsid w:val="000466BD"/>
    <w:rsid w:val="000474D0"/>
    <w:rsid w:val="00052EB5"/>
    <w:rsid w:val="00054E7E"/>
    <w:rsid w:val="0005654C"/>
    <w:rsid w:val="000571B0"/>
    <w:rsid w:val="0006132E"/>
    <w:rsid w:val="00065430"/>
    <w:rsid w:val="000665FE"/>
    <w:rsid w:val="0006711C"/>
    <w:rsid w:val="00072C60"/>
    <w:rsid w:val="00074BD9"/>
    <w:rsid w:val="00085172"/>
    <w:rsid w:val="00095F89"/>
    <w:rsid w:val="000A1EBD"/>
    <w:rsid w:val="000A31AE"/>
    <w:rsid w:val="000A4024"/>
    <w:rsid w:val="000A753F"/>
    <w:rsid w:val="000B15B8"/>
    <w:rsid w:val="000B1B5B"/>
    <w:rsid w:val="000B39AE"/>
    <w:rsid w:val="000B3B39"/>
    <w:rsid w:val="000B6D1E"/>
    <w:rsid w:val="000C0D2E"/>
    <w:rsid w:val="000C46C0"/>
    <w:rsid w:val="000C52D2"/>
    <w:rsid w:val="000C6275"/>
    <w:rsid w:val="000D025E"/>
    <w:rsid w:val="000D05E8"/>
    <w:rsid w:val="000D301A"/>
    <w:rsid w:val="000D33AA"/>
    <w:rsid w:val="000D4CB8"/>
    <w:rsid w:val="000E447D"/>
    <w:rsid w:val="000F0052"/>
    <w:rsid w:val="000F3B99"/>
    <w:rsid w:val="000F693A"/>
    <w:rsid w:val="00102AD3"/>
    <w:rsid w:val="0010365B"/>
    <w:rsid w:val="00113D16"/>
    <w:rsid w:val="00121E99"/>
    <w:rsid w:val="00122361"/>
    <w:rsid w:val="001225A4"/>
    <w:rsid w:val="0012357A"/>
    <w:rsid w:val="00134B67"/>
    <w:rsid w:val="00135137"/>
    <w:rsid w:val="00135E39"/>
    <w:rsid w:val="001369F8"/>
    <w:rsid w:val="00142C8C"/>
    <w:rsid w:val="00144091"/>
    <w:rsid w:val="00157BD2"/>
    <w:rsid w:val="00171B5D"/>
    <w:rsid w:val="00172EA4"/>
    <w:rsid w:val="00173E8D"/>
    <w:rsid w:val="001770FD"/>
    <w:rsid w:val="00181449"/>
    <w:rsid w:val="00190891"/>
    <w:rsid w:val="00190C0A"/>
    <w:rsid w:val="001914B6"/>
    <w:rsid w:val="001939F9"/>
    <w:rsid w:val="00196124"/>
    <w:rsid w:val="001A005E"/>
    <w:rsid w:val="001A1E26"/>
    <w:rsid w:val="001B0640"/>
    <w:rsid w:val="001B1FC8"/>
    <w:rsid w:val="001C64DC"/>
    <w:rsid w:val="001C70B8"/>
    <w:rsid w:val="001D7B3F"/>
    <w:rsid w:val="001E0778"/>
    <w:rsid w:val="001E4A9D"/>
    <w:rsid w:val="001F03F8"/>
    <w:rsid w:val="001F3C99"/>
    <w:rsid w:val="00203962"/>
    <w:rsid w:val="00203B4A"/>
    <w:rsid w:val="00205965"/>
    <w:rsid w:val="002067AB"/>
    <w:rsid w:val="00210BDD"/>
    <w:rsid w:val="00210D29"/>
    <w:rsid w:val="00213347"/>
    <w:rsid w:val="00216226"/>
    <w:rsid w:val="00226B17"/>
    <w:rsid w:val="00227036"/>
    <w:rsid w:val="0022740A"/>
    <w:rsid w:val="00227DAF"/>
    <w:rsid w:val="00232554"/>
    <w:rsid w:val="00232872"/>
    <w:rsid w:val="00236F80"/>
    <w:rsid w:val="00240B17"/>
    <w:rsid w:val="00243F07"/>
    <w:rsid w:val="00247958"/>
    <w:rsid w:val="00252B13"/>
    <w:rsid w:val="0025391A"/>
    <w:rsid w:val="0025524D"/>
    <w:rsid w:val="00257EC9"/>
    <w:rsid w:val="0026775A"/>
    <w:rsid w:val="00270E2B"/>
    <w:rsid w:val="00271081"/>
    <w:rsid w:val="00272670"/>
    <w:rsid w:val="0027445C"/>
    <w:rsid w:val="0028145F"/>
    <w:rsid w:val="002823F1"/>
    <w:rsid w:val="00286A75"/>
    <w:rsid w:val="00287EC2"/>
    <w:rsid w:val="002922DA"/>
    <w:rsid w:val="00294C14"/>
    <w:rsid w:val="00295B02"/>
    <w:rsid w:val="00296005"/>
    <w:rsid w:val="002A04B0"/>
    <w:rsid w:val="002A2554"/>
    <w:rsid w:val="002A5577"/>
    <w:rsid w:val="002A64C0"/>
    <w:rsid w:val="002B7A69"/>
    <w:rsid w:val="002C1ECE"/>
    <w:rsid w:val="002C346F"/>
    <w:rsid w:val="002C594C"/>
    <w:rsid w:val="002D1735"/>
    <w:rsid w:val="002D6A77"/>
    <w:rsid w:val="002E7D90"/>
    <w:rsid w:val="002F2CE8"/>
    <w:rsid w:val="002F38CE"/>
    <w:rsid w:val="002F3F14"/>
    <w:rsid w:val="002F4FE9"/>
    <w:rsid w:val="002F5F80"/>
    <w:rsid w:val="002F649B"/>
    <w:rsid w:val="002F6963"/>
    <w:rsid w:val="00306672"/>
    <w:rsid w:val="00321FE7"/>
    <w:rsid w:val="003255EC"/>
    <w:rsid w:val="00334ABB"/>
    <w:rsid w:val="00342F12"/>
    <w:rsid w:val="00343CDF"/>
    <w:rsid w:val="0034575C"/>
    <w:rsid w:val="00350C21"/>
    <w:rsid w:val="00350FBA"/>
    <w:rsid w:val="0035298F"/>
    <w:rsid w:val="003546E4"/>
    <w:rsid w:val="00354A44"/>
    <w:rsid w:val="00356504"/>
    <w:rsid w:val="00361475"/>
    <w:rsid w:val="00365A35"/>
    <w:rsid w:val="00370254"/>
    <w:rsid w:val="003702FD"/>
    <w:rsid w:val="00372FE9"/>
    <w:rsid w:val="003750D5"/>
    <w:rsid w:val="00375D48"/>
    <w:rsid w:val="0038087E"/>
    <w:rsid w:val="0038243F"/>
    <w:rsid w:val="00391951"/>
    <w:rsid w:val="00392283"/>
    <w:rsid w:val="003934C2"/>
    <w:rsid w:val="00397947"/>
    <w:rsid w:val="003A1605"/>
    <w:rsid w:val="003A608B"/>
    <w:rsid w:val="003B08A1"/>
    <w:rsid w:val="003B71DE"/>
    <w:rsid w:val="003B75F8"/>
    <w:rsid w:val="003C0B09"/>
    <w:rsid w:val="003C0F96"/>
    <w:rsid w:val="003C1665"/>
    <w:rsid w:val="003D2217"/>
    <w:rsid w:val="003D296D"/>
    <w:rsid w:val="003D2E04"/>
    <w:rsid w:val="003E6EBD"/>
    <w:rsid w:val="003F01DF"/>
    <w:rsid w:val="003F48E6"/>
    <w:rsid w:val="003F50A5"/>
    <w:rsid w:val="003F6C8A"/>
    <w:rsid w:val="004044DA"/>
    <w:rsid w:val="00406E39"/>
    <w:rsid w:val="00411C09"/>
    <w:rsid w:val="00413840"/>
    <w:rsid w:val="0042374A"/>
    <w:rsid w:val="00423B04"/>
    <w:rsid w:val="004355D3"/>
    <w:rsid w:val="004405F3"/>
    <w:rsid w:val="0044088D"/>
    <w:rsid w:val="0044164A"/>
    <w:rsid w:val="00441C6E"/>
    <w:rsid w:val="004444E6"/>
    <w:rsid w:val="00444D3B"/>
    <w:rsid w:val="00446D04"/>
    <w:rsid w:val="00454D79"/>
    <w:rsid w:val="004550A6"/>
    <w:rsid w:val="0045655D"/>
    <w:rsid w:val="00457153"/>
    <w:rsid w:val="00465120"/>
    <w:rsid w:val="00466B4B"/>
    <w:rsid w:val="00476AB7"/>
    <w:rsid w:val="00486855"/>
    <w:rsid w:val="00492769"/>
    <w:rsid w:val="00492BFA"/>
    <w:rsid w:val="004949D5"/>
    <w:rsid w:val="004A12E6"/>
    <w:rsid w:val="004A1729"/>
    <w:rsid w:val="004A35A1"/>
    <w:rsid w:val="004A5B8B"/>
    <w:rsid w:val="004A62A5"/>
    <w:rsid w:val="004A6E11"/>
    <w:rsid w:val="004B21F0"/>
    <w:rsid w:val="004B56B8"/>
    <w:rsid w:val="004C0B99"/>
    <w:rsid w:val="004C146A"/>
    <w:rsid w:val="004C1DFF"/>
    <w:rsid w:val="004D30B7"/>
    <w:rsid w:val="004D34E2"/>
    <w:rsid w:val="004D4491"/>
    <w:rsid w:val="004D4B01"/>
    <w:rsid w:val="004D54FB"/>
    <w:rsid w:val="004D60C4"/>
    <w:rsid w:val="004E239E"/>
    <w:rsid w:val="004E7AF5"/>
    <w:rsid w:val="004F0916"/>
    <w:rsid w:val="004F1CF9"/>
    <w:rsid w:val="004F4751"/>
    <w:rsid w:val="005040B2"/>
    <w:rsid w:val="00506E12"/>
    <w:rsid w:val="00510AC4"/>
    <w:rsid w:val="00512449"/>
    <w:rsid w:val="00516192"/>
    <w:rsid w:val="00516A01"/>
    <w:rsid w:val="00517876"/>
    <w:rsid w:val="00517FEE"/>
    <w:rsid w:val="00522885"/>
    <w:rsid w:val="00527136"/>
    <w:rsid w:val="00527EAC"/>
    <w:rsid w:val="00535AFA"/>
    <w:rsid w:val="005414BA"/>
    <w:rsid w:val="00542742"/>
    <w:rsid w:val="00545477"/>
    <w:rsid w:val="00550B8C"/>
    <w:rsid w:val="00550DFC"/>
    <w:rsid w:val="00552431"/>
    <w:rsid w:val="0055754F"/>
    <w:rsid w:val="00557610"/>
    <w:rsid w:val="005614B6"/>
    <w:rsid w:val="00565E4D"/>
    <w:rsid w:val="005706C7"/>
    <w:rsid w:val="005715F0"/>
    <w:rsid w:val="005726BE"/>
    <w:rsid w:val="0057787A"/>
    <w:rsid w:val="005809E7"/>
    <w:rsid w:val="00596292"/>
    <w:rsid w:val="005A1408"/>
    <w:rsid w:val="005A1BA1"/>
    <w:rsid w:val="005A7709"/>
    <w:rsid w:val="005A77BD"/>
    <w:rsid w:val="005A7E6E"/>
    <w:rsid w:val="005B399A"/>
    <w:rsid w:val="005B479E"/>
    <w:rsid w:val="005B5192"/>
    <w:rsid w:val="005B786A"/>
    <w:rsid w:val="005C09E4"/>
    <w:rsid w:val="005C143C"/>
    <w:rsid w:val="005C1F1B"/>
    <w:rsid w:val="005C57D2"/>
    <w:rsid w:val="005C7216"/>
    <w:rsid w:val="005D1774"/>
    <w:rsid w:val="005D7B9E"/>
    <w:rsid w:val="005E2907"/>
    <w:rsid w:val="005E7031"/>
    <w:rsid w:val="005E7482"/>
    <w:rsid w:val="005F12FF"/>
    <w:rsid w:val="005F15FD"/>
    <w:rsid w:val="005F240B"/>
    <w:rsid w:val="005F766E"/>
    <w:rsid w:val="00600182"/>
    <w:rsid w:val="00604238"/>
    <w:rsid w:val="00604770"/>
    <w:rsid w:val="00605CDE"/>
    <w:rsid w:val="00607C6B"/>
    <w:rsid w:val="00610635"/>
    <w:rsid w:val="006110C5"/>
    <w:rsid w:val="00621B86"/>
    <w:rsid w:val="00632FBC"/>
    <w:rsid w:val="00640155"/>
    <w:rsid w:val="006401B1"/>
    <w:rsid w:val="0064467B"/>
    <w:rsid w:val="006446CB"/>
    <w:rsid w:val="00645DF0"/>
    <w:rsid w:val="006461BA"/>
    <w:rsid w:val="0065093F"/>
    <w:rsid w:val="0065222C"/>
    <w:rsid w:val="006533F6"/>
    <w:rsid w:val="0065561B"/>
    <w:rsid w:val="0065566C"/>
    <w:rsid w:val="00661AC8"/>
    <w:rsid w:val="006629F7"/>
    <w:rsid w:val="006630CA"/>
    <w:rsid w:val="006634EE"/>
    <w:rsid w:val="00665A16"/>
    <w:rsid w:val="00667F62"/>
    <w:rsid w:val="006737C6"/>
    <w:rsid w:val="00682E5C"/>
    <w:rsid w:val="0068426F"/>
    <w:rsid w:val="006866CE"/>
    <w:rsid w:val="00694725"/>
    <w:rsid w:val="006B0739"/>
    <w:rsid w:val="006B18C5"/>
    <w:rsid w:val="006B71C3"/>
    <w:rsid w:val="006C41A0"/>
    <w:rsid w:val="006D31A2"/>
    <w:rsid w:val="006E31B3"/>
    <w:rsid w:val="006E59E2"/>
    <w:rsid w:val="006E6D0B"/>
    <w:rsid w:val="006E75E2"/>
    <w:rsid w:val="006F255B"/>
    <w:rsid w:val="006F55B8"/>
    <w:rsid w:val="006F64AB"/>
    <w:rsid w:val="00704E2E"/>
    <w:rsid w:val="00720200"/>
    <w:rsid w:val="00731967"/>
    <w:rsid w:val="0073252F"/>
    <w:rsid w:val="00737125"/>
    <w:rsid w:val="0074098E"/>
    <w:rsid w:val="00740DB3"/>
    <w:rsid w:val="00743F40"/>
    <w:rsid w:val="007461C5"/>
    <w:rsid w:val="0074696F"/>
    <w:rsid w:val="007531DC"/>
    <w:rsid w:val="007540F3"/>
    <w:rsid w:val="00754F75"/>
    <w:rsid w:val="00757819"/>
    <w:rsid w:val="0076591B"/>
    <w:rsid w:val="00767467"/>
    <w:rsid w:val="007715BE"/>
    <w:rsid w:val="00771BFC"/>
    <w:rsid w:val="007777FF"/>
    <w:rsid w:val="00777F59"/>
    <w:rsid w:val="00781627"/>
    <w:rsid w:val="0078468D"/>
    <w:rsid w:val="00790EC1"/>
    <w:rsid w:val="007A0568"/>
    <w:rsid w:val="007A3DFA"/>
    <w:rsid w:val="007A421E"/>
    <w:rsid w:val="007B20D8"/>
    <w:rsid w:val="007B4146"/>
    <w:rsid w:val="007C1D91"/>
    <w:rsid w:val="007C5281"/>
    <w:rsid w:val="007C549D"/>
    <w:rsid w:val="007C7DB3"/>
    <w:rsid w:val="007D45EC"/>
    <w:rsid w:val="007D671C"/>
    <w:rsid w:val="007D73F4"/>
    <w:rsid w:val="007E1720"/>
    <w:rsid w:val="007E61BF"/>
    <w:rsid w:val="007F1961"/>
    <w:rsid w:val="007F4D6C"/>
    <w:rsid w:val="007F55A4"/>
    <w:rsid w:val="007F71EE"/>
    <w:rsid w:val="007F772D"/>
    <w:rsid w:val="008022C1"/>
    <w:rsid w:val="0080583D"/>
    <w:rsid w:val="00806019"/>
    <w:rsid w:val="008079C0"/>
    <w:rsid w:val="008158E7"/>
    <w:rsid w:val="00820243"/>
    <w:rsid w:val="00820410"/>
    <w:rsid w:val="00820EB6"/>
    <w:rsid w:val="00821805"/>
    <w:rsid w:val="00822B84"/>
    <w:rsid w:val="00824E39"/>
    <w:rsid w:val="00827E73"/>
    <w:rsid w:val="0083413B"/>
    <w:rsid w:val="00836985"/>
    <w:rsid w:val="008400DD"/>
    <w:rsid w:val="008452A7"/>
    <w:rsid w:val="00845E49"/>
    <w:rsid w:val="00847585"/>
    <w:rsid w:val="00847E30"/>
    <w:rsid w:val="0085286A"/>
    <w:rsid w:val="00852A89"/>
    <w:rsid w:val="008533B0"/>
    <w:rsid w:val="00855CFE"/>
    <w:rsid w:val="00862477"/>
    <w:rsid w:val="00863E48"/>
    <w:rsid w:val="0086569C"/>
    <w:rsid w:val="00870CD6"/>
    <w:rsid w:val="00872557"/>
    <w:rsid w:val="00874879"/>
    <w:rsid w:val="008756D1"/>
    <w:rsid w:val="00876ABB"/>
    <w:rsid w:val="00886655"/>
    <w:rsid w:val="0089299D"/>
    <w:rsid w:val="008947FD"/>
    <w:rsid w:val="008951E8"/>
    <w:rsid w:val="008A33EB"/>
    <w:rsid w:val="008B57B0"/>
    <w:rsid w:val="008B5B33"/>
    <w:rsid w:val="008B6C36"/>
    <w:rsid w:val="008B7716"/>
    <w:rsid w:val="008C2145"/>
    <w:rsid w:val="008C25F2"/>
    <w:rsid w:val="008C58E6"/>
    <w:rsid w:val="008D09E0"/>
    <w:rsid w:val="008D4D7A"/>
    <w:rsid w:val="008E1D85"/>
    <w:rsid w:val="008E2C7B"/>
    <w:rsid w:val="008E54DF"/>
    <w:rsid w:val="008F1577"/>
    <w:rsid w:val="00904481"/>
    <w:rsid w:val="00906D7C"/>
    <w:rsid w:val="009076DD"/>
    <w:rsid w:val="00912872"/>
    <w:rsid w:val="00916FE4"/>
    <w:rsid w:val="00917B27"/>
    <w:rsid w:val="0092267B"/>
    <w:rsid w:val="009239E8"/>
    <w:rsid w:val="009261F9"/>
    <w:rsid w:val="00926AD3"/>
    <w:rsid w:val="00933A31"/>
    <w:rsid w:val="009364F9"/>
    <w:rsid w:val="009558FF"/>
    <w:rsid w:val="0096139C"/>
    <w:rsid w:val="00963BE8"/>
    <w:rsid w:val="00971055"/>
    <w:rsid w:val="0097120B"/>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35B7"/>
    <w:rsid w:val="009A7141"/>
    <w:rsid w:val="009B1C6C"/>
    <w:rsid w:val="009B45CD"/>
    <w:rsid w:val="009B4D6D"/>
    <w:rsid w:val="009C1A76"/>
    <w:rsid w:val="009C203F"/>
    <w:rsid w:val="009D1B1B"/>
    <w:rsid w:val="009D6AEC"/>
    <w:rsid w:val="009D7295"/>
    <w:rsid w:val="009D7866"/>
    <w:rsid w:val="009E0C91"/>
    <w:rsid w:val="009F08B7"/>
    <w:rsid w:val="009F1E28"/>
    <w:rsid w:val="009F4509"/>
    <w:rsid w:val="009F51B1"/>
    <w:rsid w:val="009F5B76"/>
    <w:rsid w:val="009F5D4D"/>
    <w:rsid w:val="009F6656"/>
    <w:rsid w:val="009F6941"/>
    <w:rsid w:val="00A01993"/>
    <w:rsid w:val="00A034DD"/>
    <w:rsid w:val="00A03B90"/>
    <w:rsid w:val="00A04247"/>
    <w:rsid w:val="00A0549A"/>
    <w:rsid w:val="00A05544"/>
    <w:rsid w:val="00A06A5E"/>
    <w:rsid w:val="00A10AB5"/>
    <w:rsid w:val="00A17161"/>
    <w:rsid w:val="00A208D5"/>
    <w:rsid w:val="00A23642"/>
    <w:rsid w:val="00A24AC9"/>
    <w:rsid w:val="00A25F89"/>
    <w:rsid w:val="00A358C3"/>
    <w:rsid w:val="00A3694B"/>
    <w:rsid w:val="00A4079D"/>
    <w:rsid w:val="00A4107B"/>
    <w:rsid w:val="00A42695"/>
    <w:rsid w:val="00A42D06"/>
    <w:rsid w:val="00A470B7"/>
    <w:rsid w:val="00A507F1"/>
    <w:rsid w:val="00A51C3E"/>
    <w:rsid w:val="00A51D1C"/>
    <w:rsid w:val="00A5210A"/>
    <w:rsid w:val="00A52283"/>
    <w:rsid w:val="00A537BA"/>
    <w:rsid w:val="00A546B5"/>
    <w:rsid w:val="00A57569"/>
    <w:rsid w:val="00A6301D"/>
    <w:rsid w:val="00A65B5D"/>
    <w:rsid w:val="00A65E8A"/>
    <w:rsid w:val="00A67DC9"/>
    <w:rsid w:val="00A71BC9"/>
    <w:rsid w:val="00A71D48"/>
    <w:rsid w:val="00A73AF6"/>
    <w:rsid w:val="00A746BA"/>
    <w:rsid w:val="00A74876"/>
    <w:rsid w:val="00A753D1"/>
    <w:rsid w:val="00A8447B"/>
    <w:rsid w:val="00A84826"/>
    <w:rsid w:val="00A94A49"/>
    <w:rsid w:val="00A94CCB"/>
    <w:rsid w:val="00A963E1"/>
    <w:rsid w:val="00AA0BCE"/>
    <w:rsid w:val="00AA351C"/>
    <w:rsid w:val="00AA4921"/>
    <w:rsid w:val="00AA4C39"/>
    <w:rsid w:val="00AA69BA"/>
    <w:rsid w:val="00AB64A5"/>
    <w:rsid w:val="00AB6D2F"/>
    <w:rsid w:val="00AC193E"/>
    <w:rsid w:val="00AC6126"/>
    <w:rsid w:val="00AD541A"/>
    <w:rsid w:val="00AE345D"/>
    <w:rsid w:val="00AE593E"/>
    <w:rsid w:val="00AE60FB"/>
    <w:rsid w:val="00AF2FEA"/>
    <w:rsid w:val="00AF3006"/>
    <w:rsid w:val="00AF43FA"/>
    <w:rsid w:val="00AF5D44"/>
    <w:rsid w:val="00B00164"/>
    <w:rsid w:val="00B007CF"/>
    <w:rsid w:val="00B014F8"/>
    <w:rsid w:val="00B02734"/>
    <w:rsid w:val="00B07A6C"/>
    <w:rsid w:val="00B1561F"/>
    <w:rsid w:val="00B17156"/>
    <w:rsid w:val="00B22865"/>
    <w:rsid w:val="00B23BF4"/>
    <w:rsid w:val="00B23C5B"/>
    <w:rsid w:val="00B31239"/>
    <w:rsid w:val="00B3129E"/>
    <w:rsid w:val="00B33CA0"/>
    <w:rsid w:val="00B42E9A"/>
    <w:rsid w:val="00B50127"/>
    <w:rsid w:val="00B51E0B"/>
    <w:rsid w:val="00B560E6"/>
    <w:rsid w:val="00B604B5"/>
    <w:rsid w:val="00B6253E"/>
    <w:rsid w:val="00B63A2C"/>
    <w:rsid w:val="00B641E2"/>
    <w:rsid w:val="00B70726"/>
    <w:rsid w:val="00B805C5"/>
    <w:rsid w:val="00B8088C"/>
    <w:rsid w:val="00B87166"/>
    <w:rsid w:val="00B954D4"/>
    <w:rsid w:val="00B9766B"/>
    <w:rsid w:val="00B978AD"/>
    <w:rsid w:val="00BA0326"/>
    <w:rsid w:val="00BA1F2F"/>
    <w:rsid w:val="00BA4EB2"/>
    <w:rsid w:val="00BA6537"/>
    <w:rsid w:val="00BB3F03"/>
    <w:rsid w:val="00BB71A6"/>
    <w:rsid w:val="00BC0312"/>
    <w:rsid w:val="00BD0260"/>
    <w:rsid w:val="00BD410B"/>
    <w:rsid w:val="00BD4282"/>
    <w:rsid w:val="00BD538F"/>
    <w:rsid w:val="00BE2EB1"/>
    <w:rsid w:val="00BE6B57"/>
    <w:rsid w:val="00BF29D4"/>
    <w:rsid w:val="00BF2D16"/>
    <w:rsid w:val="00BF3E7E"/>
    <w:rsid w:val="00BF5D35"/>
    <w:rsid w:val="00BF7336"/>
    <w:rsid w:val="00C001B7"/>
    <w:rsid w:val="00C0238D"/>
    <w:rsid w:val="00C04B0C"/>
    <w:rsid w:val="00C04C99"/>
    <w:rsid w:val="00C11AE9"/>
    <w:rsid w:val="00C11E7F"/>
    <w:rsid w:val="00C125C9"/>
    <w:rsid w:val="00C1276E"/>
    <w:rsid w:val="00C13A79"/>
    <w:rsid w:val="00C14B55"/>
    <w:rsid w:val="00C17D65"/>
    <w:rsid w:val="00C21135"/>
    <w:rsid w:val="00C22AFA"/>
    <w:rsid w:val="00C244FA"/>
    <w:rsid w:val="00C26C33"/>
    <w:rsid w:val="00C30A00"/>
    <w:rsid w:val="00C30FEC"/>
    <w:rsid w:val="00C411F9"/>
    <w:rsid w:val="00C4277C"/>
    <w:rsid w:val="00C44700"/>
    <w:rsid w:val="00C478C8"/>
    <w:rsid w:val="00C47E71"/>
    <w:rsid w:val="00C53D17"/>
    <w:rsid w:val="00C54AA4"/>
    <w:rsid w:val="00C77090"/>
    <w:rsid w:val="00C77B12"/>
    <w:rsid w:val="00C801F4"/>
    <w:rsid w:val="00C84766"/>
    <w:rsid w:val="00C90C35"/>
    <w:rsid w:val="00C911A0"/>
    <w:rsid w:val="00C93E33"/>
    <w:rsid w:val="00C95382"/>
    <w:rsid w:val="00C971EA"/>
    <w:rsid w:val="00CA3E11"/>
    <w:rsid w:val="00CB51F2"/>
    <w:rsid w:val="00CC3A76"/>
    <w:rsid w:val="00CC57B6"/>
    <w:rsid w:val="00CD20A9"/>
    <w:rsid w:val="00CD2127"/>
    <w:rsid w:val="00CD6601"/>
    <w:rsid w:val="00CE4A35"/>
    <w:rsid w:val="00CF025C"/>
    <w:rsid w:val="00CF0E03"/>
    <w:rsid w:val="00CF305D"/>
    <w:rsid w:val="00CF5880"/>
    <w:rsid w:val="00CF6DB0"/>
    <w:rsid w:val="00D04530"/>
    <w:rsid w:val="00D16298"/>
    <w:rsid w:val="00D17CDE"/>
    <w:rsid w:val="00D236AA"/>
    <w:rsid w:val="00D272A5"/>
    <w:rsid w:val="00D346CA"/>
    <w:rsid w:val="00D34803"/>
    <w:rsid w:val="00D364E3"/>
    <w:rsid w:val="00D369C3"/>
    <w:rsid w:val="00D409ED"/>
    <w:rsid w:val="00D42FAE"/>
    <w:rsid w:val="00D45A9D"/>
    <w:rsid w:val="00D45BF3"/>
    <w:rsid w:val="00D45EC1"/>
    <w:rsid w:val="00D50277"/>
    <w:rsid w:val="00D55B14"/>
    <w:rsid w:val="00D55DF9"/>
    <w:rsid w:val="00D5666A"/>
    <w:rsid w:val="00D60A15"/>
    <w:rsid w:val="00D62372"/>
    <w:rsid w:val="00D62EE2"/>
    <w:rsid w:val="00D631DC"/>
    <w:rsid w:val="00D7006D"/>
    <w:rsid w:val="00D708A9"/>
    <w:rsid w:val="00D716AF"/>
    <w:rsid w:val="00D719B0"/>
    <w:rsid w:val="00D72649"/>
    <w:rsid w:val="00D80E32"/>
    <w:rsid w:val="00D83879"/>
    <w:rsid w:val="00D903DC"/>
    <w:rsid w:val="00D90B75"/>
    <w:rsid w:val="00D92937"/>
    <w:rsid w:val="00D97385"/>
    <w:rsid w:val="00D97C66"/>
    <w:rsid w:val="00DA2D7B"/>
    <w:rsid w:val="00DA4DCC"/>
    <w:rsid w:val="00DB0E5C"/>
    <w:rsid w:val="00DB2856"/>
    <w:rsid w:val="00DB3F06"/>
    <w:rsid w:val="00DB4A36"/>
    <w:rsid w:val="00DB6737"/>
    <w:rsid w:val="00DC2A61"/>
    <w:rsid w:val="00DC2FA5"/>
    <w:rsid w:val="00DC328B"/>
    <w:rsid w:val="00DC714A"/>
    <w:rsid w:val="00DD1133"/>
    <w:rsid w:val="00DD147F"/>
    <w:rsid w:val="00DD7D8A"/>
    <w:rsid w:val="00DE7E3B"/>
    <w:rsid w:val="00DF79C2"/>
    <w:rsid w:val="00E050E9"/>
    <w:rsid w:val="00E07B51"/>
    <w:rsid w:val="00E1219C"/>
    <w:rsid w:val="00E146A7"/>
    <w:rsid w:val="00E1712A"/>
    <w:rsid w:val="00E21DEF"/>
    <w:rsid w:val="00E232AA"/>
    <w:rsid w:val="00E24596"/>
    <w:rsid w:val="00E24DDA"/>
    <w:rsid w:val="00E345B7"/>
    <w:rsid w:val="00E417F1"/>
    <w:rsid w:val="00E443A5"/>
    <w:rsid w:val="00E47C9E"/>
    <w:rsid w:val="00E60F32"/>
    <w:rsid w:val="00E64BBD"/>
    <w:rsid w:val="00E70660"/>
    <w:rsid w:val="00E71095"/>
    <w:rsid w:val="00E76C3A"/>
    <w:rsid w:val="00E82B77"/>
    <w:rsid w:val="00E83664"/>
    <w:rsid w:val="00E8513F"/>
    <w:rsid w:val="00E86F0F"/>
    <w:rsid w:val="00E93169"/>
    <w:rsid w:val="00E93F34"/>
    <w:rsid w:val="00E97789"/>
    <w:rsid w:val="00EA2278"/>
    <w:rsid w:val="00EA3970"/>
    <w:rsid w:val="00EA6C18"/>
    <w:rsid w:val="00EB2E72"/>
    <w:rsid w:val="00EB38EE"/>
    <w:rsid w:val="00EB522D"/>
    <w:rsid w:val="00EB7C53"/>
    <w:rsid w:val="00EC18F7"/>
    <w:rsid w:val="00EC1D3A"/>
    <w:rsid w:val="00EC3AD5"/>
    <w:rsid w:val="00EC4764"/>
    <w:rsid w:val="00EC6EC8"/>
    <w:rsid w:val="00ED4AF2"/>
    <w:rsid w:val="00ED749E"/>
    <w:rsid w:val="00ED7CEE"/>
    <w:rsid w:val="00EE084D"/>
    <w:rsid w:val="00EE13F5"/>
    <w:rsid w:val="00EE22F4"/>
    <w:rsid w:val="00EF3633"/>
    <w:rsid w:val="00EF5CFB"/>
    <w:rsid w:val="00EF7B03"/>
    <w:rsid w:val="00F03661"/>
    <w:rsid w:val="00F03FED"/>
    <w:rsid w:val="00F1153E"/>
    <w:rsid w:val="00F11871"/>
    <w:rsid w:val="00F12905"/>
    <w:rsid w:val="00F161A7"/>
    <w:rsid w:val="00F1650E"/>
    <w:rsid w:val="00F1790B"/>
    <w:rsid w:val="00F20825"/>
    <w:rsid w:val="00F2101D"/>
    <w:rsid w:val="00F217A8"/>
    <w:rsid w:val="00F249F8"/>
    <w:rsid w:val="00F40E2D"/>
    <w:rsid w:val="00F4542D"/>
    <w:rsid w:val="00F47064"/>
    <w:rsid w:val="00F47395"/>
    <w:rsid w:val="00F5111C"/>
    <w:rsid w:val="00F514E0"/>
    <w:rsid w:val="00F51C59"/>
    <w:rsid w:val="00F535E1"/>
    <w:rsid w:val="00F55526"/>
    <w:rsid w:val="00F56FBB"/>
    <w:rsid w:val="00F60134"/>
    <w:rsid w:val="00F65A7D"/>
    <w:rsid w:val="00F66BB5"/>
    <w:rsid w:val="00F70294"/>
    <w:rsid w:val="00F739A3"/>
    <w:rsid w:val="00F7422E"/>
    <w:rsid w:val="00F74615"/>
    <w:rsid w:val="00F77FB8"/>
    <w:rsid w:val="00F800A7"/>
    <w:rsid w:val="00F85D78"/>
    <w:rsid w:val="00F90EE1"/>
    <w:rsid w:val="00F92C10"/>
    <w:rsid w:val="00F9526D"/>
    <w:rsid w:val="00FA03BC"/>
    <w:rsid w:val="00FA0AB3"/>
    <w:rsid w:val="00FA1A2A"/>
    <w:rsid w:val="00FA4D3D"/>
    <w:rsid w:val="00FA54C2"/>
    <w:rsid w:val="00FA5C72"/>
    <w:rsid w:val="00FB1C71"/>
    <w:rsid w:val="00FC4DD7"/>
    <w:rsid w:val="00FD4087"/>
    <w:rsid w:val="00FD6916"/>
    <w:rsid w:val="00FE1900"/>
    <w:rsid w:val="00FE5286"/>
    <w:rsid w:val="00FF1559"/>
    <w:rsid w:val="00FF24BF"/>
    <w:rsid w:val="00FF2A60"/>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unhideWhenUsed/>
    <w:rsid w:val="000430BF"/>
    <w:rPr>
      <w:sz w:val="20"/>
      <w:szCs w:val="20"/>
    </w:rPr>
  </w:style>
  <w:style w:type="character" w:customStyle="1" w:styleId="KommentartextZchn">
    <w:name w:val="Kommentartext Zchn"/>
    <w:basedOn w:val="Absatz-Standardschriftart"/>
    <w:link w:val="Kommentartext"/>
    <w:uiPriority w:val="99"/>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 w:type="table" w:styleId="Tabellenraster">
    <w:name w:val="Table Grid"/>
    <w:basedOn w:val="NormaleTabelle"/>
    <w:uiPriority w:val="59"/>
    <w:rsid w:val="00FA5C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hyperlink" Target="mailto:wilkhahn@maipr.com" TargetMode="Externa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4" ma:contentTypeDescription="Ein neues Dokument erstellen." ma:contentTypeScope="" ma:versionID="db6aa513ac0b891f36562367067bf2df">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cbefe55e2ab8941fe0fbb2ed9812d9e"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2.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3.xml><?xml version="1.0" encoding="utf-8"?>
<ds:datastoreItem xmlns:ds="http://schemas.openxmlformats.org/officeDocument/2006/customXml" ds:itemID="{C3FD9450-29F1-4ECF-899B-4495EE73D4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954</Words>
  <Characters>6017</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6958</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Cinderella Baksa-Soós</cp:lastModifiedBy>
  <cp:revision>8</cp:revision>
  <cp:lastPrinted>2024-01-12T07:40:00Z</cp:lastPrinted>
  <dcterms:created xsi:type="dcterms:W3CDTF">2025-11-18T08:06:00Z</dcterms:created>
  <dcterms:modified xsi:type="dcterms:W3CDTF">2025-11-26T16:14:00Z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